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Layout w:type="fixed"/>
        <w:tblCellMar>
          <w:left w:w="0" w:type="dxa"/>
          <w:right w:w="70" w:type="dxa"/>
        </w:tblCellMar>
        <w:tblLook w:val="0000" w:firstRow="0" w:lastRow="0" w:firstColumn="0" w:lastColumn="0" w:noHBand="0" w:noVBand="0"/>
      </w:tblPr>
      <w:tblGrid>
        <w:gridCol w:w="1913"/>
        <w:gridCol w:w="1847"/>
        <w:gridCol w:w="421"/>
        <w:gridCol w:w="2268"/>
        <w:gridCol w:w="2693"/>
      </w:tblGrid>
      <w:tr w:rsidR="00511E5C" w14:paraId="6BD3AA3F" w14:textId="77777777" w:rsidTr="00354C6F">
        <w:trPr>
          <w:gridAfter w:val="3"/>
          <w:wAfter w:w="5382" w:type="dxa"/>
          <w:cantSplit/>
          <w:trHeight w:hRule="exact" w:val="1707"/>
        </w:trPr>
        <w:tc>
          <w:tcPr>
            <w:tcW w:w="3760" w:type="dxa"/>
            <w:gridSpan w:val="2"/>
          </w:tcPr>
          <w:p w14:paraId="07A8A521" w14:textId="332C6CEF" w:rsidR="00511E5C" w:rsidRPr="00C364AE" w:rsidRDefault="00A42465">
            <w:pPr>
              <w:rPr>
                <w:rFonts w:asciiTheme="minorHAnsi" w:hAnsiTheme="minorHAnsi"/>
              </w:rPr>
            </w:pPr>
            <w:bookmarkStart w:id="0" w:name="Adres" w:colFirst="0" w:colLast="0"/>
            <w:r>
              <w:rPr>
                <w:rFonts w:asciiTheme="minorHAnsi" w:hAnsiTheme="minorHAnsi"/>
              </w:rPr>
              <w:t>Fractie Water Natuurlijk</w:t>
            </w:r>
          </w:p>
        </w:tc>
      </w:tr>
      <w:bookmarkEnd w:id="0"/>
      <w:tr w:rsidR="00511E5C" w14:paraId="06E3DACE" w14:textId="77777777" w:rsidTr="00354C6F">
        <w:trPr>
          <w:cantSplit/>
          <w:trHeight w:hRule="exact" w:val="397"/>
        </w:trPr>
        <w:tc>
          <w:tcPr>
            <w:tcW w:w="9142" w:type="dxa"/>
            <w:gridSpan w:val="5"/>
          </w:tcPr>
          <w:p w14:paraId="323719C1" w14:textId="77777777" w:rsidR="00511E5C" w:rsidRDefault="00511E5C"/>
        </w:tc>
      </w:tr>
      <w:tr w:rsidR="009311AA" w:rsidRPr="00C364AE" w14:paraId="366ABCF9" w14:textId="77777777" w:rsidTr="00354C6F">
        <w:trPr>
          <w:cantSplit/>
          <w:trHeight w:val="306"/>
        </w:trPr>
        <w:tc>
          <w:tcPr>
            <w:tcW w:w="1913" w:type="dxa"/>
          </w:tcPr>
          <w:p w14:paraId="6E4DD492" w14:textId="77777777" w:rsidR="009311AA" w:rsidRPr="00C364AE" w:rsidRDefault="009311AA">
            <w:pPr>
              <w:spacing w:before="60" w:after="60"/>
              <w:rPr>
                <w:rFonts w:asciiTheme="minorHAnsi" w:hAnsiTheme="minorHAnsi" w:cs="Arial"/>
                <w:sz w:val="18"/>
                <w:szCs w:val="18"/>
              </w:rPr>
            </w:pPr>
            <w:r w:rsidRPr="00C364AE">
              <w:rPr>
                <w:rFonts w:asciiTheme="minorHAnsi" w:hAnsiTheme="minorHAnsi" w:cs="Arial"/>
                <w:sz w:val="18"/>
                <w:szCs w:val="18"/>
              </w:rPr>
              <w:t>Datum:</w:t>
            </w:r>
          </w:p>
        </w:tc>
        <w:tc>
          <w:tcPr>
            <w:tcW w:w="2268" w:type="dxa"/>
            <w:gridSpan w:val="2"/>
          </w:tcPr>
          <w:p w14:paraId="3AE0C6AC" w14:textId="77777777" w:rsidR="009311AA" w:rsidRPr="00C364AE" w:rsidRDefault="009311AA" w:rsidP="008361DC">
            <w:pPr>
              <w:spacing w:before="60" w:after="60"/>
              <w:rPr>
                <w:rFonts w:asciiTheme="minorHAnsi" w:hAnsiTheme="minorHAnsi" w:cs="Arial"/>
                <w:sz w:val="18"/>
                <w:szCs w:val="18"/>
              </w:rPr>
            </w:pPr>
            <w:r w:rsidRPr="00C364AE">
              <w:rPr>
                <w:rFonts w:asciiTheme="minorHAnsi" w:hAnsiTheme="minorHAnsi" w:cs="Arial"/>
                <w:sz w:val="18"/>
                <w:szCs w:val="18"/>
              </w:rPr>
              <w:t>Uw kenmerk:</w:t>
            </w:r>
          </w:p>
        </w:tc>
        <w:tc>
          <w:tcPr>
            <w:tcW w:w="2268" w:type="dxa"/>
          </w:tcPr>
          <w:p w14:paraId="5C328209" w14:textId="77777777" w:rsidR="009311AA" w:rsidRPr="00C364AE" w:rsidRDefault="00872264">
            <w:pPr>
              <w:spacing w:before="60" w:after="60"/>
              <w:rPr>
                <w:rFonts w:asciiTheme="minorHAnsi" w:hAnsiTheme="minorHAnsi" w:cs="Arial"/>
                <w:sz w:val="18"/>
                <w:szCs w:val="18"/>
              </w:rPr>
            </w:pPr>
            <w:r w:rsidRPr="00C364AE">
              <w:rPr>
                <w:rFonts w:asciiTheme="minorHAnsi" w:hAnsiTheme="minorHAnsi" w:cs="Arial"/>
                <w:sz w:val="18"/>
                <w:szCs w:val="18"/>
              </w:rPr>
              <w:t xml:space="preserve">Ons </w:t>
            </w:r>
            <w:r w:rsidR="00C457D8" w:rsidRPr="00C364AE">
              <w:rPr>
                <w:rFonts w:asciiTheme="minorHAnsi" w:hAnsiTheme="minorHAnsi" w:cs="Arial"/>
                <w:sz w:val="18"/>
                <w:szCs w:val="18"/>
              </w:rPr>
              <w:t>k</w:t>
            </w:r>
            <w:r w:rsidR="009311AA" w:rsidRPr="00C364AE">
              <w:rPr>
                <w:rFonts w:asciiTheme="minorHAnsi" w:hAnsiTheme="minorHAnsi" w:cs="Arial"/>
                <w:sz w:val="18"/>
                <w:szCs w:val="18"/>
              </w:rPr>
              <w:t>enmerk:</w:t>
            </w:r>
          </w:p>
        </w:tc>
        <w:tc>
          <w:tcPr>
            <w:tcW w:w="2693" w:type="dxa"/>
          </w:tcPr>
          <w:p w14:paraId="18B36D09" w14:textId="77777777" w:rsidR="009311AA" w:rsidRPr="00C364AE" w:rsidRDefault="009311AA">
            <w:pPr>
              <w:spacing w:before="60" w:after="60"/>
              <w:rPr>
                <w:rFonts w:asciiTheme="minorHAnsi" w:hAnsiTheme="minorHAnsi" w:cs="Arial"/>
                <w:sz w:val="18"/>
                <w:szCs w:val="18"/>
              </w:rPr>
            </w:pPr>
            <w:r w:rsidRPr="00C364AE">
              <w:rPr>
                <w:rFonts w:asciiTheme="minorHAnsi" w:hAnsiTheme="minorHAnsi" w:cs="Arial"/>
                <w:sz w:val="18"/>
                <w:szCs w:val="18"/>
              </w:rPr>
              <w:t>Behandeld door:</w:t>
            </w:r>
          </w:p>
        </w:tc>
      </w:tr>
      <w:tr w:rsidR="009311AA" w:rsidRPr="00C364AE" w14:paraId="6276AFD3" w14:textId="77777777" w:rsidTr="00354C6F">
        <w:trPr>
          <w:cantSplit/>
          <w:trHeight w:val="282"/>
        </w:trPr>
        <w:tc>
          <w:tcPr>
            <w:tcW w:w="1913" w:type="dxa"/>
          </w:tcPr>
          <w:p w14:paraId="37E079F8" w14:textId="7D615738" w:rsidR="009311AA" w:rsidRPr="00C364AE" w:rsidRDefault="00A42465">
            <w:pPr>
              <w:rPr>
                <w:rFonts w:asciiTheme="minorHAnsi" w:hAnsiTheme="minorHAnsi"/>
                <w:sz w:val="18"/>
              </w:rPr>
            </w:pPr>
            <w:bookmarkStart w:id="1" w:name="Datum"/>
            <w:bookmarkEnd w:id="1"/>
            <w:r>
              <w:rPr>
                <w:rFonts w:asciiTheme="minorHAnsi" w:hAnsiTheme="minorHAnsi"/>
                <w:sz w:val="18"/>
              </w:rPr>
              <w:t>6 februari 2025</w:t>
            </w:r>
          </w:p>
        </w:tc>
        <w:tc>
          <w:tcPr>
            <w:tcW w:w="2268" w:type="dxa"/>
            <w:gridSpan w:val="2"/>
          </w:tcPr>
          <w:p w14:paraId="39B3ECF2" w14:textId="77777777" w:rsidR="009311AA" w:rsidRPr="00C364AE" w:rsidRDefault="009311AA">
            <w:pPr>
              <w:rPr>
                <w:rFonts w:asciiTheme="minorHAnsi" w:hAnsiTheme="minorHAnsi"/>
                <w:sz w:val="18"/>
              </w:rPr>
            </w:pPr>
            <w:bookmarkStart w:id="2" w:name="UwKenmerk"/>
            <w:bookmarkEnd w:id="2"/>
          </w:p>
        </w:tc>
        <w:bookmarkStart w:id="3" w:name="blwReferentie"/>
        <w:bookmarkEnd w:id="3"/>
        <w:tc>
          <w:tcPr>
            <w:tcW w:w="2268" w:type="dxa"/>
          </w:tcPr>
          <w:p w14:paraId="4695CF30" w14:textId="77777777" w:rsidR="001D1D61" w:rsidRPr="00C364AE" w:rsidRDefault="001D1D61">
            <w:pPr>
              <w:rPr>
                <w:rFonts w:asciiTheme="minorHAnsi" w:hAnsiTheme="minorHAnsi"/>
                <w:sz w:val="18"/>
              </w:rPr>
            </w:pPr>
            <w:r w:rsidRPr="00C364AE">
              <w:rPr>
                <w:rFonts w:asciiTheme="minorHAnsi" w:hAnsiTheme="minorHAnsi"/>
                <w:sz w:val="18"/>
              </w:rPr>
              <w:fldChar w:fldCharType="begin"/>
            </w:r>
            <w:r w:rsidRPr="00C364AE">
              <w:rPr>
                <w:rFonts w:asciiTheme="minorHAnsi" w:hAnsiTheme="minorHAnsi"/>
                <w:sz w:val="18"/>
              </w:rPr>
              <w:instrText xml:space="preserve"> DOCPROPERTY  Referentienummer </w:instrText>
            </w:r>
            <w:r w:rsidRPr="00C364AE">
              <w:rPr>
                <w:rFonts w:asciiTheme="minorHAnsi" w:hAnsiTheme="minorHAnsi"/>
                <w:sz w:val="18"/>
              </w:rPr>
              <w:fldChar w:fldCharType="end"/>
            </w:r>
            <w:r w:rsidRPr="00C364AE">
              <w:rPr>
                <w:rFonts w:asciiTheme="minorHAnsi" w:hAnsiTheme="minorHAnsi"/>
                <w:sz w:val="18"/>
              </w:rPr>
              <w:t xml:space="preserve"> </w:t>
            </w:r>
            <w:bookmarkStart w:id="4" w:name="Persnummer"/>
            <w:bookmarkEnd w:id="4"/>
          </w:p>
        </w:tc>
        <w:tc>
          <w:tcPr>
            <w:tcW w:w="2693" w:type="dxa"/>
          </w:tcPr>
          <w:p w14:paraId="7C3A4504" w14:textId="30C953D1" w:rsidR="009311AA" w:rsidRPr="00C364AE" w:rsidRDefault="007C488D">
            <w:pPr>
              <w:rPr>
                <w:rFonts w:asciiTheme="minorHAnsi" w:hAnsiTheme="minorHAnsi"/>
                <w:sz w:val="18"/>
              </w:rPr>
            </w:pPr>
            <w:bookmarkStart w:id="5" w:name="BehandeldDoor"/>
            <w:bookmarkEnd w:id="5"/>
            <w:r>
              <w:rPr>
                <w:rFonts w:asciiTheme="minorHAnsi" w:hAnsiTheme="minorHAnsi"/>
                <w:sz w:val="18"/>
              </w:rPr>
              <w:t>Romy Jansen</w:t>
            </w:r>
          </w:p>
        </w:tc>
      </w:tr>
      <w:tr w:rsidR="009311AA" w:rsidRPr="00C364AE" w14:paraId="30D82EDD" w14:textId="77777777" w:rsidTr="00354C6F">
        <w:trPr>
          <w:cantSplit/>
        </w:trPr>
        <w:tc>
          <w:tcPr>
            <w:tcW w:w="1913" w:type="dxa"/>
            <w:vAlign w:val="center"/>
          </w:tcPr>
          <w:p w14:paraId="7E4417C7" w14:textId="77777777" w:rsidR="009311AA" w:rsidRPr="00C364AE" w:rsidRDefault="009311AA">
            <w:pPr>
              <w:spacing w:before="80" w:after="80"/>
              <w:rPr>
                <w:rFonts w:asciiTheme="minorHAnsi" w:hAnsiTheme="minorHAnsi" w:cs="Arial"/>
                <w:bCs/>
                <w:sz w:val="18"/>
                <w:szCs w:val="18"/>
              </w:rPr>
            </w:pPr>
            <w:r w:rsidRPr="00C364AE">
              <w:rPr>
                <w:rFonts w:asciiTheme="minorHAnsi" w:hAnsiTheme="minorHAnsi" w:cs="Arial"/>
                <w:bCs/>
                <w:sz w:val="18"/>
                <w:szCs w:val="18"/>
              </w:rPr>
              <w:t>Onderwerp:</w:t>
            </w:r>
          </w:p>
        </w:tc>
        <w:tc>
          <w:tcPr>
            <w:tcW w:w="2268" w:type="dxa"/>
            <w:gridSpan w:val="2"/>
            <w:vAlign w:val="center"/>
          </w:tcPr>
          <w:p w14:paraId="15511D3D" w14:textId="77777777" w:rsidR="009311AA" w:rsidRPr="00C364AE" w:rsidRDefault="009311AA">
            <w:pPr>
              <w:spacing w:before="80" w:after="80"/>
              <w:rPr>
                <w:rFonts w:asciiTheme="minorHAnsi" w:hAnsiTheme="minorHAnsi"/>
                <w:bCs/>
                <w:sz w:val="18"/>
                <w:szCs w:val="18"/>
              </w:rPr>
            </w:pPr>
          </w:p>
        </w:tc>
        <w:tc>
          <w:tcPr>
            <w:tcW w:w="2268" w:type="dxa"/>
            <w:vAlign w:val="center"/>
          </w:tcPr>
          <w:p w14:paraId="63DB6F05" w14:textId="77777777" w:rsidR="009311AA" w:rsidRPr="00C364AE" w:rsidRDefault="009311AA">
            <w:pPr>
              <w:spacing w:before="80" w:after="80"/>
              <w:rPr>
                <w:rFonts w:asciiTheme="minorHAnsi" w:hAnsiTheme="minorHAnsi"/>
                <w:bCs/>
                <w:sz w:val="18"/>
                <w:szCs w:val="18"/>
              </w:rPr>
            </w:pPr>
          </w:p>
        </w:tc>
        <w:tc>
          <w:tcPr>
            <w:tcW w:w="2693" w:type="dxa"/>
            <w:vAlign w:val="center"/>
          </w:tcPr>
          <w:p w14:paraId="743F060E" w14:textId="77777777" w:rsidR="009311AA" w:rsidRPr="00C364AE" w:rsidRDefault="009311AA">
            <w:pPr>
              <w:spacing w:before="80" w:after="80"/>
              <w:rPr>
                <w:rFonts w:asciiTheme="minorHAnsi" w:hAnsiTheme="minorHAnsi"/>
                <w:bCs/>
                <w:sz w:val="18"/>
                <w:szCs w:val="18"/>
              </w:rPr>
            </w:pPr>
            <w:r w:rsidRPr="00C364AE">
              <w:rPr>
                <w:rFonts w:asciiTheme="minorHAnsi" w:hAnsiTheme="minorHAnsi"/>
                <w:bCs/>
                <w:sz w:val="18"/>
                <w:szCs w:val="18"/>
              </w:rPr>
              <w:t>Doorkiesnummer / e-mail:</w:t>
            </w:r>
          </w:p>
        </w:tc>
      </w:tr>
      <w:tr w:rsidR="00A42465" w:rsidRPr="00A82F03" w14:paraId="372EB7D6" w14:textId="77777777" w:rsidTr="00354C6F">
        <w:trPr>
          <w:cantSplit/>
          <w:trHeight w:hRule="exact" w:val="740"/>
        </w:trPr>
        <w:tc>
          <w:tcPr>
            <w:tcW w:w="6449" w:type="dxa"/>
            <w:gridSpan w:val="4"/>
          </w:tcPr>
          <w:p w14:paraId="708A9DCA" w14:textId="6D200634" w:rsidR="00A42465" w:rsidRPr="00A82F03" w:rsidRDefault="00A42465" w:rsidP="00A42465">
            <w:pPr>
              <w:rPr>
                <w:rFonts w:asciiTheme="minorHAnsi" w:hAnsiTheme="minorHAnsi"/>
                <w:bCs/>
                <w:sz w:val="18"/>
              </w:rPr>
            </w:pPr>
            <w:bookmarkStart w:id="6" w:name="Onderwerp"/>
            <w:bookmarkEnd w:id="6"/>
            <w:r>
              <w:rPr>
                <w:rFonts w:asciiTheme="minorHAnsi" w:hAnsiTheme="minorHAnsi"/>
                <w:bCs/>
                <w:sz w:val="18"/>
              </w:rPr>
              <w:t>Beantwoording schriftelijke vragen ex art. 4.5 RvO AB over n</w:t>
            </w:r>
            <w:r w:rsidRPr="00A42465">
              <w:rPr>
                <w:rFonts w:asciiTheme="minorHAnsi" w:hAnsiTheme="minorHAnsi"/>
                <w:bCs/>
                <w:sz w:val="18"/>
              </w:rPr>
              <w:t>ormoverschrijdingen gewasbeschermingsmiddelen Boomteeltsector</w:t>
            </w:r>
          </w:p>
        </w:tc>
        <w:tc>
          <w:tcPr>
            <w:tcW w:w="2693" w:type="dxa"/>
            <w:tcBorders>
              <w:bottom w:val="nil"/>
            </w:tcBorders>
          </w:tcPr>
          <w:p w14:paraId="10D42F7E" w14:textId="77777777" w:rsidR="00A42465" w:rsidRPr="00A82F03" w:rsidRDefault="00A42465" w:rsidP="00A42465">
            <w:pPr>
              <w:rPr>
                <w:rFonts w:asciiTheme="minorHAnsi" w:hAnsiTheme="minorHAnsi"/>
                <w:bCs/>
                <w:sz w:val="18"/>
              </w:rPr>
            </w:pPr>
            <w:bookmarkStart w:id="7" w:name="doorkiesnr"/>
            <w:bookmarkEnd w:id="7"/>
          </w:p>
        </w:tc>
      </w:tr>
    </w:tbl>
    <w:p w14:paraId="164F5606" w14:textId="77777777" w:rsidR="006D397E" w:rsidRPr="00A82F03" w:rsidRDefault="006D397E" w:rsidP="006D397E">
      <w:pPr>
        <w:tabs>
          <w:tab w:val="left" w:pos="6449"/>
        </w:tabs>
        <w:spacing w:before="240" w:after="480"/>
        <w:rPr>
          <w:rFonts w:asciiTheme="minorHAnsi" w:hAnsiTheme="minorHAnsi"/>
        </w:rPr>
      </w:pPr>
      <w:bookmarkStart w:id="8" w:name="Aanhef"/>
      <w:bookmarkEnd w:id="8"/>
      <w:r w:rsidRPr="00A82F03">
        <w:rPr>
          <w:rFonts w:asciiTheme="minorHAnsi" w:hAnsiTheme="minorHAnsi"/>
        </w:rPr>
        <w:tab/>
      </w:r>
    </w:p>
    <w:p w14:paraId="26C50BF7" w14:textId="5ED742B8" w:rsidR="00A42465" w:rsidRPr="00A82F03" w:rsidRDefault="00A42465" w:rsidP="00A42465">
      <w:pPr>
        <w:tabs>
          <w:tab w:val="left" w:pos="6449"/>
        </w:tabs>
        <w:spacing w:before="240" w:after="480"/>
        <w:rPr>
          <w:rFonts w:asciiTheme="minorHAnsi" w:hAnsiTheme="minorHAnsi"/>
        </w:rPr>
      </w:pPr>
      <w:bookmarkStart w:id="9" w:name="Start"/>
      <w:bookmarkEnd w:id="9"/>
      <w:r>
        <w:rPr>
          <w:rFonts w:asciiTheme="minorHAnsi" w:hAnsiTheme="minorHAnsi"/>
        </w:rPr>
        <w:t>Beste fractie,</w:t>
      </w:r>
      <w:r w:rsidRPr="00A82F03">
        <w:rPr>
          <w:rFonts w:asciiTheme="minorHAnsi" w:hAnsiTheme="minorHAnsi"/>
        </w:rPr>
        <w:tab/>
      </w:r>
    </w:p>
    <w:p w14:paraId="7068CD5B" w14:textId="50BB2F31" w:rsidR="00A42465" w:rsidRDefault="00A42465" w:rsidP="00A42465">
      <w:pPr>
        <w:rPr>
          <w:rFonts w:asciiTheme="minorHAnsi" w:hAnsiTheme="minorHAnsi"/>
        </w:rPr>
      </w:pPr>
      <w:r>
        <w:rPr>
          <w:rFonts w:asciiTheme="minorHAnsi" w:hAnsiTheme="minorHAnsi"/>
        </w:rPr>
        <w:t xml:space="preserve">Hierbij ontvangt u de antwoorden op de door u gestelde schriftelijke vragen ex art. 4.5 Rvo AB normoverschrijdingen gewasbeschermingsmiddelen Boomteeltsector. Hieronder volgt de door u opgestelde inleiding en de beantwoording. </w:t>
      </w:r>
    </w:p>
    <w:p w14:paraId="27BB3F38" w14:textId="3DA43021" w:rsidR="0059744F" w:rsidRDefault="0059744F" w:rsidP="00A42465">
      <w:pPr>
        <w:rPr>
          <w:rFonts w:asciiTheme="minorHAnsi" w:hAnsiTheme="minorHAnsi"/>
        </w:rPr>
      </w:pPr>
    </w:p>
    <w:p w14:paraId="2A6127EB" w14:textId="40F4F0BA" w:rsidR="00A42465" w:rsidRPr="00A42465" w:rsidRDefault="00A42465" w:rsidP="48518D0D">
      <w:pPr>
        <w:widowControl/>
        <w:spacing w:after="160"/>
        <w:rPr>
          <w:rFonts w:eastAsia="Calibri"/>
          <w:snapToGrid/>
          <w:kern w:val="2"/>
          <w:lang w:eastAsia="en-US"/>
          <w14:ligatures w14:val="standardContextual"/>
        </w:rPr>
      </w:pPr>
      <w:r w:rsidRPr="48518D0D">
        <w:rPr>
          <w:rFonts w:eastAsia="Calibri"/>
          <w:snapToGrid/>
          <w:kern w:val="2"/>
          <w:lang w:eastAsia="en-US"/>
          <w14:ligatures w14:val="standardContextual"/>
        </w:rPr>
        <w:t>Via het agrarisch meetnet waterkwaliteit heeft het Waterschap afgelopen zomer, in de omgeving van Opheusden, forse normoverschrijdingen geconstateerd ten aanzien van stoffen die een toelating hebben in de boomteeltsector. In reactie hierop heeft het Waterschap Rivierenland alle boomkwekers een brief (</w:t>
      </w:r>
      <w:r w:rsidRPr="48518D0D">
        <w:rPr>
          <w:rFonts w:eastAsia="Calibri"/>
          <w:i/>
          <w:iCs/>
          <w:snapToGrid/>
          <w:kern w:val="2"/>
          <w:lang w:eastAsia="en-US"/>
          <w14:ligatures w14:val="standardContextual"/>
        </w:rPr>
        <w:t>Normoverschrijdingen gewasbeschermingsmiddelen 14-10-24</w:t>
      </w:r>
      <w:r w:rsidRPr="48518D0D">
        <w:rPr>
          <w:rFonts w:eastAsia="Calibri"/>
          <w:snapToGrid/>
          <w:kern w:val="2"/>
          <w:lang w:eastAsia="en-US"/>
          <w14:ligatures w14:val="standardContextual"/>
        </w:rPr>
        <w:t xml:space="preserve">) gestuurd om extra aandacht te vragen voor het verminderen van het gebruik en juist toepassen van pesticiden. De afgelopen paar jaar is er door Waterschap Rivierenland veel geld en energie geïnvesteerd, in samenwerking met de sector, in het verbeteren van de waterkwaliteit om zo de doelen voor de Kader Richtlijn Water te behalen. Onze fractie vindt de gemeten overschrijdingen zorgwekkend. </w:t>
      </w:r>
      <w:r w:rsidRPr="00A42465">
        <w:rPr>
          <w:rFonts w:eastAsia="Calibri"/>
          <w:snapToGrid/>
          <w:kern w:val="2"/>
          <w:szCs w:val="22"/>
          <w:lang w:eastAsia="en-US"/>
          <w14:ligatures w14:val="standardContextual"/>
        </w:rPr>
        <w:br/>
      </w:r>
      <w:r w:rsidRPr="00A42465">
        <w:rPr>
          <w:rFonts w:eastAsia="Calibri"/>
          <w:snapToGrid/>
          <w:kern w:val="2"/>
          <w:szCs w:val="22"/>
          <w:lang w:eastAsia="en-US"/>
          <w14:ligatures w14:val="standardContextual"/>
        </w:rPr>
        <w:br/>
      </w:r>
      <w:r w:rsidRPr="48518D0D">
        <w:rPr>
          <w:rFonts w:eastAsia="Calibri"/>
          <w:snapToGrid/>
          <w:kern w:val="2"/>
          <w:lang w:eastAsia="en-US"/>
          <w14:ligatures w14:val="standardContextual"/>
        </w:rPr>
        <w:t xml:space="preserve">Conform artikel 4.5 lid 1 van het reglement van orde van het algemeen bestuur 2024, heeft u de volgende vragen voorgelegd: </w:t>
      </w:r>
    </w:p>
    <w:p w14:paraId="7BDCDB09" w14:textId="77777777" w:rsidR="00A42465" w:rsidRDefault="00A42465" w:rsidP="00A42465">
      <w:pPr>
        <w:rPr>
          <w:rFonts w:eastAsia="Calibri"/>
          <w:snapToGrid/>
          <w:lang w:eastAsia="en-US"/>
        </w:rPr>
      </w:pPr>
      <w:r>
        <w:rPr>
          <w:rFonts w:eastAsia="Calibri"/>
          <w:snapToGrid/>
          <w:lang w:eastAsia="en-US"/>
        </w:rPr>
        <w:t xml:space="preserve">Vraag 1: </w:t>
      </w:r>
    </w:p>
    <w:p w14:paraId="6C451924" w14:textId="5B663A71" w:rsidR="00A42465" w:rsidRPr="00A42465" w:rsidRDefault="00A42465" w:rsidP="00A42465">
      <w:pPr>
        <w:widowControl/>
        <w:spacing w:after="160"/>
        <w:rPr>
          <w:rFonts w:eastAsia="Calibri"/>
          <w:snapToGrid/>
          <w:kern w:val="2"/>
          <w:szCs w:val="22"/>
          <w:lang w:eastAsia="en-US"/>
          <w14:ligatures w14:val="standardContextual"/>
        </w:rPr>
      </w:pPr>
      <w:r w:rsidRPr="00A42465">
        <w:rPr>
          <w:rFonts w:eastAsia="Calibri"/>
          <w:snapToGrid/>
          <w:kern w:val="2"/>
          <w:szCs w:val="22"/>
          <w:lang w:eastAsia="en-US"/>
          <w14:ligatures w14:val="standardContextual"/>
        </w:rPr>
        <w:t xml:space="preserve">Hoe wordt er op dit moment gecontroleerd en opgetreden? </w:t>
      </w:r>
    </w:p>
    <w:p w14:paraId="31E271D1" w14:textId="20BD4F21" w:rsidR="00A42465" w:rsidRPr="00A42465" w:rsidRDefault="00A42465" w:rsidP="00A42465">
      <w:pPr>
        <w:widowControl/>
        <w:spacing w:after="160"/>
        <w:rPr>
          <w:rFonts w:eastAsia="Calibri"/>
          <w:i/>
          <w:iCs/>
          <w:snapToGrid/>
          <w:kern w:val="2"/>
          <w:szCs w:val="22"/>
          <w:lang w:eastAsia="en-US"/>
          <w14:ligatures w14:val="standardContextual"/>
        </w:rPr>
      </w:pPr>
      <w:r>
        <w:rPr>
          <w:rFonts w:eastAsia="Calibri"/>
          <w:i/>
          <w:iCs/>
          <w:snapToGrid/>
          <w:kern w:val="2"/>
          <w:szCs w:val="22"/>
          <w:lang w:eastAsia="en-US"/>
          <w14:ligatures w14:val="standardContextual"/>
        </w:rPr>
        <w:t xml:space="preserve">Antwoord: </w:t>
      </w:r>
      <w:r w:rsidRPr="00A42465">
        <w:rPr>
          <w:rFonts w:eastAsia="Calibri"/>
          <w:i/>
          <w:iCs/>
          <w:snapToGrid/>
          <w:kern w:val="2"/>
          <w:szCs w:val="22"/>
          <w:lang w:eastAsia="en-US"/>
          <w14:ligatures w14:val="standardContextual"/>
        </w:rPr>
        <w:t>Wij voeren toepassingscontroles uit en controleren op teeltvrije zones en erfemissie (bijv. vullen en wassen van voertuigen). Bij constatering van een overtreding volgen wij de Landelijke Handhavingsstrategie Omgevingsrecht (LHSO) en melden deze overtredingen bij de NVWA.</w:t>
      </w:r>
    </w:p>
    <w:p w14:paraId="64745737" w14:textId="77777777" w:rsidR="00A42465" w:rsidRDefault="00A42465" w:rsidP="00A42465">
      <w:pPr>
        <w:widowControl/>
        <w:spacing w:after="160"/>
        <w:rPr>
          <w:rFonts w:eastAsia="Calibri"/>
          <w:snapToGrid/>
          <w:kern w:val="2"/>
          <w:szCs w:val="22"/>
          <w:lang w:eastAsia="en-US"/>
          <w14:ligatures w14:val="standardContextual"/>
        </w:rPr>
      </w:pPr>
    </w:p>
    <w:p w14:paraId="2257EF19" w14:textId="6AE814D6" w:rsidR="00A42465" w:rsidRDefault="00A42465" w:rsidP="00A42465">
      <w:pPr>
        <w:rPr>
          <w:rFonts w:eastAsia="Calibri"/>
          <w:snapToGrid/>
          <w:lang w:eastAsia="en-US"/>
        </w:rPr>
      </w:pPr>
      <w:r>
        <w:rPr>
          <w:rFonts w:eastAsia="Calibri"/>
          <w:snapToGrid/>
          <w:lang w:eastAsia="en-US"/>
        </w:rPr>
        <w:lastRenderedPageBreak/>
        <w:t>Vraag 2:</w:t>
      </w:r>
    </w:p>
    <w:p w14:paraId="57351C97" w14:textId="4942CA4E" w:rsidR="00A42465" w:rsidRPr="00A42465" w:rsidRDefault="00A42465" w:rsidP="00A42465">
      <w:pPr>
        <w:widowControl/>
        <w:spacing w:after="160"/>
        <w:rPr>
          <w:rFonts w:eastAsia="Calibri"/>
          <w:snapToGrid/>
          <w:kern w:val="2"/>
          <w:szCs w:val="22"/>
          <w:lang w:eastAsia="en-US"/>
          <w14:ligatures w14:val="standardContextual"/>
        </w:rPr>
      </w:pPr>
      <w:r w:rsidRPr="00A42465">
        <w:rPr>
          <w:rFonts w:eastAsia="Calibri"/>
          <w:snapToGrid/>
          <w:kern w:val="2"/>
          <w:szCs w:val="22"/>
          <w:lang w:eastAsia="en-US"/>
          <w14:ligatures w14:val="standardContextual"/>
        </w:rPr>
        <w:t xml:space="preserve">In de brief wordt gesproken over extreme water weersomstandigheden als mogelijke oorzaak voor de overschrijdingen. De normoverschrijdingen zijn aanzienlijk. Zijn er nog andere mogelijke oorzaken aan te wijzen? </w:t>
      </w:r>
    </w:p>
    <w:p w14:paraId="2B96B981" w14:textId="279DC7BB" w:rsidR="00A42465" w:rsidRPr="00A42465" w:rsidRDefault="00A42465" w:rsidP="00A42465">
      <w:pPr>
        <w:widowControl/>
        <w:spacing w:after="160"/>
        <w:rPr>
          <w:rFonts w:eastAsia="Calibri"/>
          <w:snapToGrid/>
          <w:kern w:val="2"/>
          <w:szCs w:val="22"/>
          <w:lang w:eastAsia="en-US"/>
          <w14:ligatures w14:val="standardContextual"/>
        </w:rPr>
      </w:pPr>
      <w:r>
        <w:rPr>
          <w:rFonts w:eastAsia="Calibri"/>
          <w:i/>
          <w:iCs/>
          <w:snapToGrid/>
          <w:kern w:val="2"/>
          <w:szCs w:val="22"/>
          <w:lang w:eastAsia="en-US"/>
          <w14:ligatures w14:val="standardContextual"/>
        </w:rPr>
        <w:t xml:space="preserve">Antwoord: </w:t>
      </w:r>
      <w:r w:rsidRPr="00A42465">
        <w:rPr>
          <w:rFonts w:eastAsia="Calibri"/>
          <w:i/>
          <w:iCs/>
          <w:snapToGrid/>
          <w:kern w:val="2"/>
          <w:szCs w:val="22"/>
          <w:lang w:eastAsia="en-US"/>
          <w14:ligatures w14:val="standardContextual"/>
        </w:rPr>
        <w:t xml:space="preserve">Het is mogelijk dat sommige stoffen afkomstig zijn van andere teelten of van inlaatwater uit het hoofdsysteem. De normoverschrijdingen bestaan voornamelijk uit stoffen die afkomstig zijn van bodemherbiciden die toegepast en toegelaten zijn in de boomteeltsector. De natte omstandigheden zijn naar alle waarschijnlijkheid de belangrijkste oorzaak van de normoverschrijdingen, </w:t>
      </w:r>
      <w:r w:rsidR="00D748DB">
        <w:rPr>
          <w:rFonts w:eastAsia="Calibri"/>
          <w:i/>
          <w:iCs/>
          <w:snapToGrid/>
          <w:kern w:val="2"/>
          <w:szCs w:val="22"/>
          <w:lang w:eastAsia="en-US"/>
          <w14:ligatures w14:val="standardContextual"/>
        </w:rPr>
        <w:t>waar</w:t>
      </w:r>
      <w:r w:rsidRPr="00A42465">
        <w:rPr>
          <w:rFonts w:eastAsia="Calibri"/>
          <w:i/>
          <w:iCs/>
          <w:snapToGrid/>
          <w:kern w:val="2"/>
          <w:szCs w:val="22"/>
          <w:lang w:eastAsia="en-US"/>
          <w14:ligatures w14:val="standardContextual"/>
        </w:rPr>
        <w:t>door stoffen het water in zijn gespoeld. Waar de bron van de uitspoeling ligt, is niet precies achterhaald. Dit laat onverlet dat de forse normoverschrijdingen voor Waterschap Rivierenland de aanleiding vormde om de boomtelers per brief te informeren</w:t>
      </w:r>
      <w:r w:rsidRPr="00A42465">
        <w:rPr>
          <w:rFonts w:eastAsia="Calibri"/>
          <w:snapToGrid/>
          <w:kern w:val="2"/>
          <w:szCs w:val="22"/>
          <w:lang w:eastAsia="en-US"/>
          <w14:ligatures w14:val="standardContextual"/>
        </w:rPr>
        <w:t>.</w:t>
      </w:r>
      <w:r w:rsidRPr="00A42465">
        <w:rPr>
          <w:rFonts w:eastAsia="Calibri" w:cs="Calibri"/>
          <w:snapToGrid/>
          <w:kern w:val="2"/>
          <w:szCs w:val="22"/>
          <w:lang w:eastAsia="en-US"/>
          <w14:ligatures w14:val="standardContextual"/>
        </w:rPr>
        <w:t xml:space="preserve"> </w:t>
      </w:r>
    </w:p>
    <w:p w14:paraId="7DF1FE30" w14:textId="77777777" w:rsidR="00D748DB" w:rsidRDefault="00D748DB" w:rsidP="00D748DB">
      <w:pPr>
        <w:rPr>
          <w:rFonts w:eastAsia="Calibri"/>
          <w:snapToGrid/>
          <w:lang w:eastAsia="en-US"/>
        </w:rPr>
      </w:pPr>
      <w:r>
        <w:rPr>
          <w:rFonts w:eastAsia="Calibri"/>
          <w:snapToGrid/>
          <w:lang w:eastAsia="en-US"/>
        </w:rPr>
        <w:t xml:space="preserve">Vraag </w:t>
      </w:r>
      <w:r w:rsidR="00A42465" w:rsidRPr="00A42465">
        <w:rPr>
          <w:rFonts w:eastAsia="Calibri"/>
          <w:snapToGrid/>
          <w:lang w:eastAsia="en-US"/>
        </w:rPr>
        <w:t>3</w:t>
      </w:r>
      <w:r>
        <w:rPr>
          <w:rFonts w:eastAsia="Calibri"/>
          <w:snapToGrid/>
          <w:lang w:eastAsia="en-US"/>
        </w:rPr>
        <w:t>:</w:t>
      </w:r>
      <w:r w:rsidR="00A42465" w:rsidRPr="00A42465">
        <w:rPr>
          <w:rFonts w:eastAsia="Calibri"/>
          <w:snapToGrid/>
          <w:lang w:eastAsia="en-US"/>
        </w:rPr>
        <w:t xml:space="preserve"> </w:t>
      </w:r>
    </w:p>
    <w:p w14:paraId="50574BE0" w14:textId="7BD6E3E7" w:rsidR="00A42465" w:rsidRPr="00A42465" w:rsidRDefault="00A42465" w:rsidP="00A42465">
      <w:pPr>
        <w:widowControl/>
        <w:spacing w:after="160"/>
        <w:rPr>
          <w:rFonts w:eastAsia="Calibri"/>
          <w:snapToGrid/>
          <w:kern w:val="2"/>
          <w:szCs w:val="22"/>
          <w:lang w:eastAsia="en-US"/>
          <w14:ligatures w14:val="standardContextual"/>
        </w:rPr>
      </w:pPr>
      <w:r w:rsidRPr="00A42465">
        <w:rPr>
          <w:rFonts w:eastAsia="Calibri"/>
          <w:snapToGrid/>
          <w:kern w:val="2"/>
          <w:szCs w:val="22"/>
          <w:lang w:eastAsia="en-US"/>
          <w14:ligatures w14:val="standardContextual"/>
        </w:rPr>
        <w:t>Is het Waterschap van plan om intensiever te gaan controleren bij boomkwekers naar aanleiding van de geconstateerde normoverschrijdingen?</w:t>
      </w:r>
    </w:p>
    <w:p w14:paraId="4006AB30" w14:textId="53B6BE7E" w:rsidR="00A42465" w:rsidRPr="00A42465" w:rsidRDefault="00D748DB" w:rsidP="00A42465">
      <w:pPr>
        <w:widowControl/>
        <w:spacing w:after="160"/>
        <w:rPr>
          <w:rFonts w:eastAsia="Calibri"/>
          <w:i/>
          <w:iCs/>
          <w:snapToGrid/>
          <w:kern w:val="2"/>
          <w:szCs w:val="22"/>
          <w:lang w:eastAsia="en-US"/>
          <w14:ligatures w14:val="standardContextual"/>
        </w:rPr>
      </w:pPr>
      <w:r>
        <w:rPr>
          <w:rFonts w:eastAsia="Calibri"/>
          <w:i/>
          <w:iCs/>
          <w:snapToGrid/>
          <w:kern w:val="2"/>
          <w:szCs w:val="22"/>
          <w:lang w:eastAsia="en-US"/>
          <w14:ligatures w14:val="standardContextual"/>
        </w:rPr>
        <w:t xml:space="preserve">Antwoord: </w:t>
      </w:r>
      <w:r w:rsidR="00A42465" w:rsidRPr="00A42465">
        <w:rPr>
          <w:rFonts w:eastAsia="Calibri"/>
          <w:i/>
          <w:iCs/>
          <w:snapToGrid/>
          <w:kern w:val="2"/>
          <w:szCs w:val="22"/>
          <w:lang w:eastAsia="en-US"/>
          <w14:ligatures w14:val="standardContextual"/>
        </w:rPr>
        <w:t xml:space="preserve">De resultaten van ons monitoringsnetwerk en daarmee de geconstateerde normoverschrijdingen, zijn gebruikt in de risicogerichte aanpak van ons toezicht. Dit betekent dat voor 2025 de boomteeltsector hoger is geprioriteerd en daarmee ook intensiever bezocht zal worden. Dit is ook in lijn met de verstuurde brief naar de sector. </w:t>
      </w:r>
    </w:p>
    <w:p w14:paraId="7D32B908" w14:textId="77777777" w:rsidR="00D748DB" w:rsidRDefault="00D748DB" w:rsidP="00D748DB">
      <w:pPr>
        <w:rPr>
          <w:rFonts w:eastAsia="Calibri"/>
          <w:snapToGrid/>
          <w:lang w:eastAsia="en-US"/>
        </w:rPr>
      </w:pPr>
      <w:r>
        <w:rPr>
          <w:rFonts w:eastAsia="Calibri"/>
          <w:snapToGrid/>
          <w:lang w:eastAsia="en-US"/>
        </w:rPr>
        <w:t xml:space="preserve">Vraag </w:t>
      </w:r>
      <w:r w:rsidR="00A42465" w:rsidRPr="00A42465">
        <w:rPr>
          <w:rFonts w:eastAsia="Calibri"/>
          <w:snapToGrid/>
          <w:lang w:eastAsia="en-US"/>
        </w:rPr>
        <w:t>4</w:t>
      </w:r>
      <w:r>
        <w:rPr>
          <w:rFonts w:eastAsia="Calibri"/>
          <w:snapToGrid/>
          <w:lang w:eastAsia="en-US"/>
        </w:rPr>
        <w:t>:</w:t>
      </w:r>
      <w:r w:rsidR="00A42465" w:rsidRPr="00A42465">
        <w:rPr>
          <w:rFonts w:eastAsia="Calibri"/>
          <w:snapToGrid/>
          <w:lang w:eastAsia="en-US"/>
        </w:rPr>
        <w:t xml:space="preserve"> </w:t>
      </w:r>
    </w:p>
    <w:p w14:paraId="5AE22FF8" w14:textId="55356A10" w:rsidR="00A42465" w:rsidRPr="00A42465" w:rsidRDefault="00A42465" w:rsidP="00A42465">
      <w:pPr>
        <w:widowControl/>
        <w:spacing w:after="160"/>
        <w:rPr>
          <w:rFonts w:eastAsia="Calibri"/>
          <w:snapToGrid/>
          <w:kern w:val="2"/>
          <w:szCs w:val="22"/>
          <w:lang w:eastAsia="en-US"/>
          <w14:ligatures w14:val="standardContextual"/>
        </w:rPr>
      </w:pPr>
      <w:r w:rsidRPr="00A42465">
        <w:rPr>
          <w:rFonts w:eastAsia="Calibri"/>
          <w:snapToGrid/>
          <w:kern w:val="2"/>
          <w:szCs w:val="22"/>
          <w:lang w:eastAsia="en-US"/>
          <w14:ligatures w14:val="standardContextual"/>
        </w:rPr>
        <w:t>Is er ook contact met de Nederlandse Voedsel- en Warenautoriteit (NVWA) over de naleving van de regels van de Wet gewasbeschermingsmiddelen en biociden?</w:t>
      </w:r>
    </w:p>
    <w:p w14:paraId="32572DA3" w14:textId="29214A6A" w:rsidR="00A42465" w:rsidRPr="00A42465" w:rsidRDefault="00D748DB" w:rsidP="00A42465">
      <w:pPr>
        <w:widowControl/>
        <w:spacing w:after="160"/>
        <w:rPr>
          <w:rFonts w:eastAsia="Calibri"/>
          <w:i/>
          <w:iCs/>
          <w:snapToGrid/>
          <w:color w:val="FF0000"/>
          <w:kern w:val="2"/>
          <w:szCs w:val="22"/>
          <w:lang w:eastAsia="en-US"/>
          <w14:ligatures w14:val="standardContextual"/>
        </w:rPr>
      </w:pPr>
      <w:r>
        <w:rPr>
          <w:rFonts w:eastAsia="Calibri"/>
          <w:i/>
          <w:iCs/>
          <w:snapToGrid/>
          <w:kern w:val="2"/>
          <w:szCs w:val="22"/>
          <w:lang w:eastAsia="en-US"/>
          <w14:ligatures w14:val="standardContextual"/>
        </w:rPr>
        <w:t xml:space="preserve">Antwoord: </w:t>
      </w:r>
      <w:r w:rsidR="00A42465" w:rsidRPr="00A42465">
        <w:rPr>
          <w:rFonts w:eastAsia="Calibri"/>
          <w:i/>
          <w:iCs/>
          <w:snapToGrid/>
          <w:kern w:val="2"/>
          <w:szCs w:val="22"/>
          <w:lang w:eastAsia="en-US"/>
          <w14:ligatures w14:val="standardContextual"/>
        </w:rPr>
        <w:t>Op VTH-uitvoeringsniveau is contact met de NVWA. Monitoringsresultaten zijn met de NVWA besproken en</w:t>
      </w:r>
      <w:r>
        <w:rPr>
          <w:rFonts w:eastAsia="Calibri"/>
          <w:i/>
          <w:iCs/>
          <w:snapToGrid/>
          <w:kern w:val="2"/>
          <w:szCs w:val="22"/>
          <w:lang w:eastAsia="en-US"/>
          <w14:ligatures w14:val="standardContextual"/>
        </w:rPr>
        <w:t xml:space="preserve"> er</w:t>
      </w:r>
      <w:r w:rsidR="00A42465" w:rsidRPr="00A42465">
        <w:rPr>
          <w:rFonts w:eastAsia="Calibri"/>
          <w:i/>
          <w:iCs/>
          <w:snapToGrid/>
          <w:kern w:val="2"/>
          <w:szCs w:val="22"/>
          <w:lang w:eastAsia="en-US"/>
          <w14:ligatures w14:val="standardContextual"/>
        </w:rPr>
        <w:t xml:space="preserve"> zijn afspraken over het uitvoeren van gezamenlijke bedrijfsbezoeken en kennisdeling.</w:t>
      </w:r>
      <w:r w:rsidR="00A42465" w:rsidRPr="00A42465">
        <w:rPr>
          <w:rFonts w:eastAsia="Calibri"/>
          <w:snapToGrid/>
          <w:kern w:val="2"/>
          <w:szCs w:val="22"/>
          <w:lang w:eastAsia="en-US"/>
          <w14:ligatures w14:val="standardContextual"/>
        </w:rPr>
        <w:t xml:space="preserve"> </w:t>
      </w:r>
      <w:r w:rsidR="00A42465" w:rsidRPr="00A42465">
        <w:rPr>
          <w:rFonts w:eastAsia="Calibri"/>
          <w:i/>
          <w:iCs/>
          <w:snapToGrid/>
          <w:kern w:val="2"/>
          <w:szCs w:val="22"/>
          <w:lang w:eastAsia="en-US"/>
          <w14:ligatures w14:val="standardContextual"/>
        </w:rPr>
        <w:t xml:space="preserve">Overtredingen </w:t>
      </w:r>
      <w:r>
        <w:rPr>
          <w:rFonts w:eastAsia="Calibri"/>
          <w:i/>
          <w:iCs/>
          <w:snapToGrid/>
          <w:kern w:val="2"/>
          <w:szCs w:val="22"/>
          <w:lang w:eastAsia="en-US"/>
          <w14:ligatures w14:val="standardContextual"/>
        </w:rPr>
        <w:t>in relatie tot</w:t>
      </w:r>
      <w:r w:rsidR="00A42465" w:rsidRPr="00A42465">
        <w:rPr>
          <w:rFonts w:eastAsia="Calibri"/>
          <w:i/>
          <w:iCs/>
          <w:snapToGrid/>
          <w:kern w:val="2"/>
          <w:szCs w:val="22"/>
          <w:lang w:eastAsia="en-US"/>
          <w14:ligatures w14:val="standardContextual"/>
        </w:rPr>
        <w:t xml:space="preserve"> gewasbeschermingsmiddelen worden doorgemeld naar de NVWA.</w:t>
      </w:r>
    </w:p>
    <w:p w14:paraId="557E994F" w14:textId="77777777" w:rsidR="00A42465" w:rsidRPr="00A42465" w:rsidRDefault="00A42465" w:rsidP="00A42465">
      <w:pPr>
        <w:widowControl/>
        <w:spacing w:after="160"/>
        <w:rPr>
          <w:rFonts w:eastAsia="Calibri"/>
          <w:snapToGrid/>
          <w:kern w:val="2"/>
          <w:szCs w:val="22"/>
          <w:lang w:eastAsia="en-US"/>
          <w14:ligatures w14:val="standardContextual"/>
        </w:rPr>
      </w:pPr>
      <w:r w:rsidRPr="00A42465">
        <w:rPr>
          <w:rFonts w:eastAsia="Calibri"/>
          <w:snapToGrid/>
          <w:kern w:val="2"/>
          <w:szCs w:val="22"/>
          <w:lang w:eastAsia="en-US"/>
          <w14:ligatures w14:val="standardContextual"/>
        </w:rPr>
        <w:t>Het Waterschap Rivierenland heeft reeds samen met boomkwekers een project opgezet om erfemissies en perceelsemissies te onderzoeken. Hier hebben we ook enkele vragen over:</w:t>
      </w:r>
    </w:p>
    <w:p w14:paraId="2EC1DCEA" w14:textId="77777777" w:rsidR="00D748DB" w:rsidRDefault="00D748DB" w:rsidP="00D748DB">
      <w:pPr>
        <w:rPr>
          <w:rFonts w:eastAsia="Calibri"/>
          <w:snapToGrid/>
          <w:lang w:eastAsia="en-US"/>
        </w:rPr>
      </w:pPr>
      <w:r>
        <w:rPr>
          <w:rFonts w:eastAsia="Calibri"/>
          <w:snapToGrid/>
          <w:lang w:eastAsia="en-US"/>
        </w:rPr>
        <w:t xml:space="preserve">Vraag </w:t>
      </w:r>
      <w:r w:rsidR="00A42465" w:rsidRPr="00A42465">
        <w:rPr>
          <w:rFonts w:eastAsia="Calibri"/>
          <w:snapToGrid/>
          <w:lang w:eastAsia="en-US"/>
        </w:rPr>
        <w:t>5</w:t>
      </w:r>
      <w:r>
        <w:rPr>
          <w:rFonts w:eastAsia="Calibri"/>
          <w:snapToGrid/>
          <w:lang w:eastAsia="en-US"/>
        </w:rPr>
        <w:t>:</w:t>
      </w:r>
      <w:r w:rsidR="00A42465" w:rsidRPr="00A42465">
        <w:rPr>
          <w:rFonts w:eastAsia="Calibri"/>
          <w:snapToGrid/>
          <w:lang w:eastAsia="en-US"/>
        </w:rPr>
        <w:t xml:space="preserve"> </w:t>
      </w:r>
    </w:p>
    <w:p w14:paraId="74CC5665" w14:textId="07E31C50" w:rsidR="00A42465" w:rsidRPr="00A42465" w:rsidRDefault="00A42465" w:rsidP="00A42465">
      <w:pPr>
        <w:widowControl/>
        <w:spacing w:after="160"/>
        <w:rPr>
          <w:rFonts w:eastAsia="Calibri"/>
          <w:snapToGrid/>
          <w:kern w:val="2"/>
          <w:szCs w:val="22"/>
          <w:lang w:eastAsia="en-US"/>
          <w14:ligatures w14:val="standardContextual"/>
        </w:rPr>
      </w:pPr>
      <w:r w:rsidRPr="00A42465">
        <w:rPr>
          <w:rFonts w:eastAsia="Calibri"/>
          <w:snapToGrid/>
          <w:kern w:val="2"/>
          <w:szCs w:val="22"/>
          <w:lang w:eastAsia="en-US"/>
          <w14:ligatures w14:val="standardContextual"/>
        </w:rPr>
        <w:t>Kunt u toelichten hoe het onderzoek is opgezet? Wat zijn de uitkomsten van dit onderzoek of wanneer verwacht u deze?</w:t>
      </w:r>
    </w:p>
    <w:p w14:paraId="5E1B53B4" w14:textId="3746D199" w:rsidR="00A42465" w:rsidRPr="00A42465" w:rsidRDefault="00D748DB" w:rsidP="00A42465">
      <w:pPr>
        <w:widowControl/>
        <w:spacing w:after="160"/>
        <w:rPr>
          <w:rFonts w:eastAsia="Calibri"/>
          <w:i/>
          <w:iCs/>
          <w:snapToGrid/>
          <w:kern w:val="2"/>
          <w:szCs w:val="22"/>
          <w:lang w:eastAsia="en-US"/>
          <w14:ligatures w14:val="standardContextual"/>
        </w:rPr>
      </w:pPr>
      <w:r>
        <w:rPr>
          <w:rFonts w:eastAsia="Calibri"/>
          <w:i/>
          <w:iCs/>
          <w:snapToGrid/>
          <w:kern w:val="2"/>
          <w:szCs w:val="22"/>
          <w:lang w:eastAsia="en-US"/>
          <w14:ligatures w14:val="standardContextual"/>
        </w:rPr>
        <w:t xml:space="preserve">Antwoord: </w:t>
      </w:r>
      <w:r w:rsidR="00A42465" w:rsidRPr="00A42465">
        <w:rPr>
          <w:rFonts w:eastAsia="Calibri"/>
          <w:i/>
          <w:iCs/>
          <w:snapToGrid/>
          <w:kern w:val="2"/>
          <w:szCs w:val="22"/>
          <w:lang w:eastAsia="en-US"/>
          <w14:ligatures w14:val="standardContextual"/>
        </w:rPr>
        <w:t>Het erfemissieproject is begin 2024 afgerond. In dit project zijn 24 boomtelers geadviseerd over het correct schoonmaken en opslaan van spuitmachines en het vullen van spuitmachines. Daarnaast zijn er rondes over de erven gelopen en zijn door TCO en de Werd Agro Support bondige adviesrapporten opgesteld om afspoelingsknelpunten in kaart te brengen en maatregelen te adviseren. Uit project komt naar voren dat boomtelers al maatregelen treffen om emissies vanaf het erf te voorkomen. Bij afronding van het erfemissieproject is in 2024 besloten om de focus te verleggen naar perceelemissies omdat hier meer risico is op af- en uitspoeling naar oppervlakte</w:t>
      </w:r>
      <w:r>
        <w:rPr>
          <w:rFonts w:eastAsia="Calibri"/>
          <w:i/>
          <w:iCs/>
          <w:snapToGrid/>
          <w:kern w:val="2"/>
          <w:szCs w:val="22"/>
          <w:lang w:eastAsia="en-US"/>
          <w14:ligatures w14:val="standardContextual"/>
        </w:rPr>
        <w:t>-</w:t>
      </w:r>
      <w:r w:rsidR="00A42465" w:rsidRPr="00A42465">
        <w:rPr>
          <w:rFonts w:eastAsia="Calibri"/>
          <w:i/>
          <w:iCs/>
          <w:snapToGrid/>
          <w:kern w:val="2"/>
          <w:szCs w:val="22"/>
          <w:lang w:eastAsia="en-US"/>
          <w14:ligatures w14:val="standardContextual"/>
        </w:rPr>
        <w:t xml:space="preserve"> en grondwater.</w:t>
      </w:r>
    </w:p>
    <w:p w14:paraId="596719B3" w14:textId="34BF7C68" w:rsidR="00A42465" w:rsidRPr="00A42465" w:rsidRDefault="00A42465" w:rsidP="00A42465">
      <w:pPr>
        <w:widowControl/>
        <w:spacing w:after="160"/>
        <w:rPr>
          <w:rFonts w:eastAsia="Calibri"/>
          <w:i/>
          <w:iCs/>
          <w:snapToGrid/>
          <w:kern w:val="2"/>
          <w:szCs w:val="22"/>
          <w:lang w:eastAsia="en-US"/>
          <w14:ligatures w14:val="standardContextual"/>
        </w:rPr>
      </w:pPr>
      <w:r w:rsidRPr="00A42465">
        <w:rPr>
          <w:rFonts w:eastAsia="Calibri"/>
          <w:i/>
          <w:iCs/>
          <w:snapToGrid/>
          <w:kern w:val="2"/>
          <w:szCs w:val="22"/>
          <w:lang w:eastAsia="en-US"/>
          <w14:ligatures w14:val="standardContextual"/>
        </w:rPr>
        <w:lastRenderedPageBreak/>
        <w:t>In dat verband start februari 2025 het perceelemissieproject</w:t>
      </w:r>
      <w:r w:rsidR="00D748DB">
        <w:rPr>
          <w:rFonts w:eastAsia="Calibri"/>
          <w:i/>
          <w:iCs/>
          <w:snapToGrid/>
          <w:kern w:val="2"/>
          <w:szCs w:val="22"/>
          <w:lang w:eastAsia="en-US"/>
          <w14:ligatures w14:val="standardContextual"/>
        </w:rPr>
        <w:t>,</w:t>
      </w:r>
      <w:r w:rsidRPr="00A42465">
        <w:rPr>
          <w:rFonts w:eastAsia="Calibri"/>
          <w:i/>
          <w:iCs/>
          <w:snapToGrid/>
          <w:kern w:val="2"/>
          <w:szCs w:val="22"/>
          <w:lang w:eastAsia="en-US"/>
          <w14:ligatures w14:val="standardContextual"/>
        </w:rPr>
        <w:t xml:space="preserve"> uitgevoerd door CLM (Centrum voor Landbouw en Milieu), De Werd Agrosupport en TCO. Afspoelingswater uit drainagebuizen wordt opgevangen en geanalyseerd.</w:t>
      </w:r>
    </w:p>
    <w:p w14:paraId="37120A3D" w14:textId="77777777" w:rsidR="00D748DB" w:rsidRDefault="00D748DB" w:rsidP="00D748DB">
      <w:pPr>
        <w:rPr>
          <w:rFonts w:eastAsia="Calibri"/>
          <w:snapToGrid/>
          <w:lang w:eastAsia="en-US"/>
        </w:rPr>
      </w:pPr>
      <w:r>
        <w:rPr>
          <w:rFonts w:eastAsia="Calibri"/>
          <w:snapToGrid/>
          <w:lang w:eastAsia="en-US"/>
        </w:rPr>
        <w:t xml:space="preserve">Vraag </w:t>
      </w:r>
      <w:r w:rsidR="00A42465" w:rsidRPr="00A42465">
        <w:rPr>
          <w:rFonts w:eastAsia="Calibri"/>
          <w:snapToGrid/>
          <w:lang w:eastAsia="en-US"/>
        </w:rPr>
        <w:t>6</w:t>
      </w:r>
      <w:r>
        <w:rPr>
          <w:rFonts w:eastAsia="Calibri"/>
          <w:snapToGrid/>
          <w:lang w:eastAsia="en-US"/>
        </w:rPr>
        <w:t>:</w:t>
      </w:r>
      <w:r w:rsidR="00A42465" w:rsidRPr="00A42465">
        <w:rPr>
          <w:rFonts w:eastAsia="Calibri"/>
          <w:snapToGrid/>
          <w:lang w:eastAsia="en-US"/>
        </w:rPr>
        <w:t xml:space="preserve"> </w:t>
      </w:r>
    </w:p>
    <w:p w14:paraId="6351C4C9" w14:textId="2F144118" w:rsidR="00A42465" w:rsidRPr="00A42465" w:rsidRDefault="00A42465" w:rsidP="00A42465">
      <w:pPr>
        <w:widowControl/>
        <w:spacing w:after="160"/>
        <w:rPr>
          <w:rFonts w:eastAsia="Calibri"/>
          <w:snapToGrid/>
          <w:kern w:val="2"/>
          <w:szCs w:val="22"/>
          <w:lang w:eastAsia="en-US"/>
          <w14:ligatures w14:val="standardContextual"/>
        </w:rPr>
      </w:pPr>
      <w:r w:rsidRPr="00A42465">
        <w:rPr>
          <w:rFonts w:eastAsia="Calibri"/>
          <w:snapToGrid/>
          <w:kern w:val="2"/>
          <w:szCs w:val="22"/>
          <w:lang w:eastAsia="en-US"/>
          <w14:ligatures w14:val="standardContextual"/>
        </w:rPr>
        <w:t>Wat waren de kosten van het dit onderzoek voor het Waterschap Rivierenland?</w:t>
      </w:r>
    </w:p>
    <w:p w14:paraId="52F74E47" w14:textId="5C763A6C" w:rsidR="00A42465" w:rsidRPr="00A42465" w:rsidRDefault="005D70CB" w:rsidP="00A42465">
      <w:pPr>
        <w:widowControl/>
        <w:spacing w:after="160"/>
        <w:rPr>
          <w:rFonts w:eastAsia="Calibri"/>
          <w:i/>
          <w:iCs/>
          <w:snapToGrid/>
          <w:kern w:val="2"/>
          <w:szCs w:val="22"/>
          <w:lang w:eastAsia="en-US"/>
          <w14:ligatures w14:val="standardContextual"/>
        </w:rPr>
      </w:pPr>
      <w:r>
        <w:rPr>
          <w:rFonts w:eastAsia="Calibri"/>
          <w:i/>
          <w:iCs/>
          <w:snapToGrid/>
          <w:kern w:val="2"/>
          <w:szCs w:val="22"/>
          <w:lang w:eastAsia="en-US"/>
          <w14:ligatures w14:val="standardContextual"/>
        </w:rPr>
        <w:t xml:space="preserve">Antwoord: </w:t>
      </w:r>
      <w:r w:rsidR="00A42465" w:rsidRPr="00A42465">
        <w:rPr>
          <w:rFonts w:eastAsia="Calibri"/>
          <w:i/>
          <w:iCs/>
          <w:snapToGrid/>
          <w:kern w:val="2"/>
          <w:szCs w:val="22"/>
          <w:lang w:eastAsia="en-US"/>
          <w14:ligatures w14:val="standardContextual"/>
        </w:rPr>
        <w:t>Aan het erfemissieproject boomteelt heeft Waterschap Rivierenland een bijdrage van</w:t>
      </w:r>
      <w:r>
        <w:rPr>
          <w:rFonts w:eastAsia="Calibri"/>
          <w:i/>
          <w:iCs/>
          <w:snapToGrid/>
          <w:kern w:val="2"/>
          <w:szCs w:val="22"/>
          <w:lang w:eastAsia="en-US"/>
          <w14:ligatures w14:val="standardContextual"/>
        </w:rPr>
        <w:br/>
      </w:r>
      <w:r w:rsidR="00A42465" w:rsidRPr="00A42465">
        <w:rPr>
          <w:rFonts w:eastAsia="Calibri"/>
          <w:i/>
          <w:iCs/>
          <w:snapToGrid/>
          <w:kern w:val="2"/>
          <w:szCs w:val="22"/>
          <w:lang w:eastAsia="en-US"/>
          <w14:ligatures w14:val="standardContextual"/>
        </w:rPr>
        <w:t>€</w:t>
      </w:r>
      <w:r>
        <w:rPr>
          <w:rFonts w:eastAsia="Calibri"/>
          <w:i/>
          <w:iCs/>
          <w:snapToGrid/>
          <w:kern w:val="2"/>
          <w:szCs w:val="22"/>
          <w:lang w:eastAsia="en-US"/>
          <w14:ligatures w14:val="standardContextual"/>
        </w:rPr>
        <w:t xml:space="preserve"> </w:t>
      </w:r>
      <w:r w:rsidR="00A42465" w:rsidRPr="00A42465">
        <w:rPr>
          <w:rFonts w:eastAsia="Calibri"/>
          <w:i/>
          <w:iCs/>
          <w:snapToGrid/>
          <w:kern w:val="2"/>
          <w:szCs w:val="22"/>
          <w:lang w:eastAsia="en-US"/>
          <w14:ligatures w14:val="standardContextual"/>
        </w:rPr>
        <w:t>42.972,- incl. btw geleverd via het DAW programma.</w:t>
      </w:r>
    </w:p>
    <w:p w14:paraId="7482CBE9" w14:textId="20936917" w:rsidR="00A42465" w:rsidRPr="00A42465" w:rsidRDefault="00A42465" w:rsidP="00A42465">
      <w:pPr>
        <w:widowControl/>
        <w:spacing w:after="160"/>
        <w:rPr>
          <w:rFonts w:eastAsia="Calibri"/>
          <w:i/>
          <w:iCs/>
          <w:snapToGrid/>
          <w:kern w:val="2"/>
          <w:szCs w:val="22"/>
          <w:lang w:eastAsia="en-US"/>
          <w14:ligatures w14:val="standardContextual"/>
        </w:rPr>
      </w:pPr>
      <w:r w:rsidRPr="00A42465">
        <w:rPr>
          <w:rFonts w:eastAsia="Calibri"/>
          <w:i/>
          <w:iCs/>
          <w:snapToGrid/>
          <w:kern w:val="2"/>
          <w:szCs w:val="22"/>
          <w:lang w:eastAsia="en-US"/>
          <w14:ligatures w14:val="standardContextual"/>
        </w:rPr>
        <w:t>Aan het ‘Uit- en afspoeling boomkwekerij – inzicht vergroten en emissie verkleinen’ levert Waterschap Rivierenland een bijdrage van €</w:t>
      </w:r>
      <w:r w:rsidR="005D70CB">
        <w:rPr>
          <w:rFonts w:eastAsia="Calibri"/>
          <w:i/>
          <w:iCs/>
          <w:snapToGrid/>
          <w:kern w:val="2"/>
          <w:szCs w:val="22"/>
          <w:lang w:eastAsia="en-US"/>
          <w14:ligatures w14:val="standardContextual"/>
        </w:rPr>
        <w:t xml:space="preserve"> </w:t>
      </w:r>
      <w:r w:rsidRPr="00A42465">
        <w:rPr>
          <w:rFonts w:eastAsia="Calibri"/>
          <w:i/>
          <w:iCs/>
          <w:snapToGrid/>
          <w:kern w:val="2"/>
          <w:szCs w:val="22"/>
          <w:lang w:eastAsia="en-US"/>
          <w14:ligatures w14:val="standardContextual"/>
        </w:rPr>
        <w:t xml:space="preserve">83.543,50 incl. btw. Voor de overige kosten is DAW Impulssubsidie </w:t>
      </w:r>
      <w:hyperlink r:id="rId10" w:history="1">
        <w:r w:rsidRPr="00A42465">
          <w:rPr>
            <w:rFonts w:eastAsia="Calibri"/>
            <w:i/>
            <w:iCs/>
            <w:snapToGrid/>
            <w:color w:val="0563C1"/>
            <w:kern w:val="2"/>
            <w:szCs w:val="22"/>
            <w:u w:val="single"/>
            <w:lang w:eastAsia="en-US"/>
            <w14:ligatures w14:val="standardContextual"/>
          </w:rPr>
          <w:t>https://klimaatadaptatienederland.nl/kennisdossiers/landbouw/impulsregeling-daw</w:t>
        </w:r>
      </w:hyperlink>
      <w:r w:rsidRPr="00A42465">
        <w:rPr>
          <w:rFonts w:eastAsia="Calibri"/>
          <w:i/>
          <w:iCs/>
          <w:snapToGrid/>
          <w:kern w:val="2"/>
          <w:szCs w:val="22"/>
          <w:lang w:eastAsia="en-US"/>
          <w14:ligatures w14:val="standardContextual"/>
        </w:rPr>
        <w:t xml:space="preserve"> aangevraagd. De grootste kostenpost bestaat hierbij uit meet-, monitoringskosten en analysekosten van watermonsters.</w:t>
      </w:r>
    </w:p>
    <w:p w14:paraId="729A48D3" w14:textId="77777777" w:rsidR="00A42465" w:rsidRDefault="00A42465" w:rsidP="00A42465"/>
    <w:p w14:paraId="40E99EED" w14:textId="142F3894" w:rsidR="00A42465" w:rsidRDefault="00A42465" w:rsidP="00A42465">
      <w:r>
        <w:t xml:space="preserve">We hopen u hiermee voldoende te hebben geïnformeerd. </w:t>
      </w:r>
    </w:p>
    <w:p w14:paraId="5D82B6F9" w14:textId="77777777" w:rsidR="00A42465" w:rsidRDefault="00A42465" w:rsidP="00A42465"/>
    <w:p w14:paraId="7AB2563B" w14:textId="77777777" w:rsidR="00A42465" w:rsidRDefault="00A42465" w:rsidP="00A42465">
      <w:pPr>
        <w:tabs>
          <w:tab w:val="left" w:pos="3686"/>
        </w:tabs>
      </w:pPr>
      <w:r>
        <w:t>Met vriendelijke groet,</w:t>
      </w:r>
    </w:p>
    <w:p w14:paraId="26A3053A" w14:textId="77777777" w:rsidR="00A42465" w:rsidRDefault="00A42465" w:rsidP="00A42465">
      <w:pPr>
        <w:tabs>
          <w:tab w:val="left" w:pos="3686"/>
        </w:tabs>
      </w:pPr>
    </w:p>
    <w:p w14:paraId="570C5C35" w14:textId="77777777" w:rsidR="00A42465" w:rsidRDefault="00A42465" w:rsidP="00A42465">
      <w:pPr>
        <w:tabs>
          <w:tab w:val="left" w:pos="3686"/>
        </w:tabs>
      </w:pPr>
      <w:r>
        <w:t>het college van dijkgraaf en heemraden</w:t>
      </w:r>
    </w:p>
    <w:p w14:paraId="103A4ACD" w14:textId="77777777" w:rsidR="00A42465" w:rsidRDefault="00A42465" w:rsidP="00A42465">
      <w:pPr>
        <w:tabs>
          <w:tab w:val="left" w:pos="3686"/>
        </w:tabs>
      </w:pPr>
      <w:r>
        <w:t>van Waterschap Rivierenland,</w:t>
      </w:r>
    </w:p>
    <w:p w14:paraId="27546361" w14:textId="77777777" w:rsidR="00A42465" w:rsidRDefault="00A42465" w:rsidP="00A42465">
      <w:pPr>
        <w:tabs>
          <w:tab w:val="left" w:pos="3686"/>
        </w:tabs>
      </w:pPr>
    </w:p>
    <w:p w14:paraId="6B754FF6" w14:textId="77777777" w:rsidR="00A42465" w:rsidRDefault="00A42465" w:rsidP="00A42465">
      <w:pPr>
        <w:tabs>
          <w:tab w:val="left" w:pos="3686"/>
        </w:tabs>
      </w:pPr>
      <w:r>
        <w:t xml:space="preserve">de secretaris-directeur, </w:t>
      </w:r>
      <w:r>
        <w:tab/>
        <w:t>de dijkgraaf,</w:t>
      </w:r>
    </w:p>
    <w:p w14:paraId="0E897466" w14:textId="77777777" w:rsidR="00A42465" w:rsidRDefault="00A42465" w:rsidP="00A42465">
      <w:pPr>
        <w:tabs>
          <w:tab w:val="left" w:pos="3686"/>
        </w:tabs>
      </w:pPr>
    </w:p>
    <w:p w14:paraId="4A433369" w14:textId="77777777" w:rsidR="00A42465" w:rsidRDefault="00A42465" w:rsidP="00A42465">
      <w:pPr>
        <w:tabs>
          <w:tab w:val="left" w:pos="3686"/>
        </w:tabs>
      </w:pPr>
    </w:p>
    <w:p w14:paraId="0F18327E" w14:textId="77777777" w:rsidR="00A42465" w:rsidRDefault="00A42465" w:rsidP="00A42465">
      <w:pPr>
        <w:tabs>
          <w:tab w:val="left" w:pos="3686"/>
        </w:tabs>
      </w:pPr>
    </w:p>
    <w:p w14:paraId="2E55BC1B" w14:textId="77777777" w:rsidR="00A42465" w:rsidRPr="0054747F" w:rsidRDefault="00A42465" w:rsidP="00A42465">
      <w:pPr>
        <w:tabs>
          <w:tab w:val="left" w:pos="3686"/>
        </w:tabs>
      </w:pPr>
      <w:r>
        <w:t>ir. Z.C. Vonk</w:t>
      </w:r>
      <w:r>
        <w:tab/>
      </w:r>
      <w:r w:rsidRPr="0054747F">
        <w:t>Drs. T.J.A.M. Cuppen MBA</w:t>
      </w:r>
    </w:p>
    <w:p w14:paraId="247A2C24" w14:textId="77777777" w:rsidR="00A42465" w:rsidRDefault="00A42465" w:rsidP="00A42465">
      <w:pPr>
        <w:rPr>
          <w:rFonts w:asciiTheme="minorHAnsi" w:hAnsiTheme="minorHAnsi"/>
        </w:rPr>
      </w:pPr>
    </w:p>
    <w:p w14:paraId="375CA1D6" w14:textId="77777777" w:rsidR="00A42465" w:rsidRDefault="00A42465" w:rsidP="00A42465">
      <w:pPr>
        <w:rPr>
          <w:rFonts w:asciiTheme="minorHAnsi" w:hAnsiTheme="minorHAnsi"/>
        </w:rPr>
      </w:pPr>
    </w:p>
    <w:p w14:paraId="55750D1A" w14:textId="77777777" w:rsidR="00BB79A1" w:rsidRDefault="00BB79A1" w:rsidP="0059744F"/>
    <w:p w14:paraId="06847C69" w14:textId="77777777" w:rsidR="00511E5C" w:rsidRDefault="00511E5C"/>
    <w:p w14:paraId="23A57315" w14:textId="77777777" w:rsidR="00511E5C" w:rsidRDefault="00511E5C">
      <w:pPr>
        <w:pStyle w:val="Koptekst"/>
        <w:tabs>
          <w:tab w:val="clear" w:pos="4536"/>
          <w:tab w:val="clear" w:pos="9072"/>
        </w:tabs>
      </w:pPr>
    </w:p>
    <w:p w14:paraId="1D3CA32E" w14:textId="77777777" w:rsidR="00A179BA" w:rsidRDefault="00A179BA">
      <w:pPr>
        <w:pStyle w:val="Koptekst"/>
        <w:tabs>
          <w:tab w:val="clear" w:pos="4536"/>
          <w:tab w:val="clear" w:pos="9072"/>
        </w:tabs>
      </w:pPr>
    </w:p>
    <w:tbl>
      <w:tblPr>
        <w:tblW w:w="9142" w:type="dxa"/>
        <w:tblLayout w:type="fixed"/>
        <w:tblCellMar>
          <w:left w:w="0" w:type="dxa"/>
          <w:right w:w="70" w:type="dxa"/>
        </w:tblCellMar>
        <w:tblLook w:val="0000" w:firstRow="0" w:lastRow="0" w:firstColumn="0" w:lastColumn="0" w:noHBand="0" w:noVBand="0"/>
      </w:tblPr>
      <w:tblGrid>
        <w:gridCol w:w="921"/>
        <w:gridCol w:w="8221"/>
      </w:tblGrid>
      <w:tr w:rsidR="00511E5C" w:rsidRPr="00A82F03" w14:paraId="06EB4C72" w14:textId="77777777" w:rsidTr="005A3CA5">
        <w:tc>
          <w:tcPr>
            <w:tcW w:w="921" w:type="dxa"/>
          </w:tcPr>
          <w:p w14:paraId="3A4CD82E" w14:textId="77777777" w:rsidR="00511E5C" w:rsidRPr="00A82F03" w:rsidRDefault="00511E5C" w:rsidP="00A82F03">
            <w:pPr>
              <w:spacing w:before="40" w:after="20"/>
              <w:rPr>
                <w:rFonts w:asciiTheme="minorHAnsi" w:hAnsiTheme="minorHAnsi"/>
                <w:bCs/>
                <w:sz w:val="18"/>
                <w:szCs w:val="18"/>
              </w:rPr>
            </w:pPr>
            <w:r w:rsidRPr="00A82F03">
              <w:rPr>
                <w:rFonts w:asciiTheme="minorHAnsi" w:hAnsiTheme="minorHAnsi"/>
                <w:bCs/>
                <w:sz w:val="18"/>
                <w:szCs w:val="18"/>
              </w:rPr>
              <w:t>Bijlagen:</w:t>
            </w:r>
          </w:p>
        </w:tc>
        <w:tc>
          <w:tcPr>
            <w:tcW w:w="8221" w:type="dxa"/>
          </w:tcPr>
          <w:p w14:paraId="310E2697" w14:textId="77777777" w:rsidR="00511E5C" w:rsidRPr="00A82F03" w:rsidRDefault="00511E5C">
            <w:pPr>
              <w:spacing w:before="20" w:after="20"/>
              <w:rPr>
                <w:rFonts w:asciiTheme="minorHAnsi" w:hAnsiTheme="minorHAnsi"/>
                <w:sz w:val="18"/>
                <w:szCs w:val="18"/>
              </w:rPr>
            </w:pPr>
            <w:bookmarkStart w:id="10" w:name="bijlage"/>
            <w:bookmarkEnd w:id="10"/>
          </w:p>
        </w:tc>
      </w:tr>
      <w:tr w:rsidR="00511E5C" w:rsidRPr="00A82F03" w14:paraId="312E6137" w14:textId="77777777" w:rsidTr="005A3CA5">
        <w:tc>
          <w:tcPr>
            <w:tcW w:w="921" w:type="dxa"/>
          </w:tcPr>
          <w:p w14:paraId="0BE05FE0" w14:textId="77777777" w:rsidR="00511E5C" w:rsidRPr="00A82F03" w:rsidRDefault="00511E5C">
            <w:pPr>
              <w:spacing w:before="40" w:after="20"/>
              <w:rPr>
                <w:rFonts w:asciiTheme="minorHAnsi" w:hAnsiTheme="minorHAnsi"/>
                <w:bCs/>
                <w:sz w:val="18"/>
                <w:szCs w:val="18"/>
              </w:rPr>
            </w:pPr>
            <w:r w:rsidRPr="00A82F03">
              <w:rPr>
                <w:rFonts w:asciiTheme="minorHAnsi" w:hAnsiTheme="minorHAnsi"/>
                <w:bCs/>
                <w:sz w:val="18"/>
                <w:szCs w:val="18"/>
              </w:rPr>
              <w:t>Afschrift:</w:t>
            </w:r>
          </w:p>
        </w:tc>
        <w:tc>
          <w:tcPr>
            <w:tcW w:w="8221" w:type="dxa"/>
          </w:tcPr>
          <w:p w14:paraId="39CAB92A" w14:textId="77777777" w:rsidR="00511E5C" w:rsidRPr="00A82F03" w:rsidRDefault="00511E5C">
            <w:pPr>
              <w:spacing w:before="20" w:after="20"/>
              <w:rPr>
                <w:rFonts w:asciiTheme="minorHAnsi" w:hAnsiTheme="minorHAnsi"/>
                <w:sz w:val="18"/>
                <w:szCs w:val="18"/>
              </w:rPr>
            </w:pPr>
            <w:bookmarkStart w:id="11" w:name="afschrift"/>
            <w:bookmarkEnd w:id="11"/>
          </w:p>
        </w:tc>
      </w:tr>
    </w:tbl>
    <w:p w14:paraId="5B545677" w14:textId="77777777" w:rsidR="009C58F8" w:rsidRDefault="009C58F8">
      <w:pPr>
        <w:widowControl/>
      </w:pPr>
    </w:p>
    <w:p w14:paraId="4D860B1D" w14:textId="77777777" w:rsidR="00A249C4" w:rsidRPr="00CA4161" w:rsidRDefault="00A249C4" w:rsidP="00D130BB">
      <w:pPr>
        <w:widowControl/>
      </w:pPr>
    </w:p>
    <w:sectPr w:rsidR="00A249C4" w:rsidRPr="00CA4161" w:rsidSect="00A037DC">
      <w:headerReference w:type="default" r:id="rId11"/>
      <w:footerReference w:type="default" r:id="rId12"/>
      <w:headerReference w:type="first" r:id="rId13"/>
      <w:footerReference w:type="first" r:id="rId14"/>
      <w:endnotePr>
        <w:numFmt w:val="decimal"/>
      </w:endnotePr>
      <w:pgSz w:w="11906" w:h="16838" w:code="9"/>
      <w:pgMar w:top="2552" w:right="1276" w:bottom="2126" w:left="1701" w:header="567" w:footer="709" w:gutter="0"/>
      <w:paperSrc w:first="281" w:other="283"/>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0CCF0" w14:textId="77777777" w:rsidR="00A42465" w:rsidRDefault="00A42465">
      <w:r>
        <w:separator/>
      </w:r>
    </w:p>
  </w:endnote>
  <w:endnote w:type="continuationSeparator" w:id="0">
    <w:p w14:paraId="721201AC" w14:textId="77777777" w:rsidR="00A42465" w:rsidRDefault="00A42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0A109" w14:textId="1ADA0958" w:rsidR="008518D6" w:rsidRPr="0088626B" w:rsidRDefault="008518D6" w:rsidP="008518D6">
    <w:pPr>
      <w:rPr>
        <w:rFonts w:asciiTheme="minorHAnsi" w:hAnsiTheme="minorHAnsi"/>
        <w:i/>
        <w:iCs/>
        <w:color w:val="808080"/>
        <w:sz w:val="18"/>
        <w:szCs w:val="18"/>
      </w:rPr>
    </w:pPr>
    <w:r w:rsidRPr="0088626B">
      <w:rPr>
        <w:rFonts w:asciiTheme="minorHAnsi" w:hAnsiTheme="minorHAnsi"/>
        <w:i/>
        <w:color w:val="808080"/>
        <w:sz w:val="18"/>
      </w:rPr>
      <w:fldChar w:fldCharType="begin"/>
    </w:r>
    <w:r w:rsidRPr="0088626B">
      <w:rPr>
        <w:rFonts w:asciiTheme="minorHAnsi" w:hAnsiTheme="minorHAnsi"/>
        <w:i/>
        <w:color w:val="808080"/>
        <w:sz w:val="18"/>
      </w:rPr>
      <w:instrText xml:space="preserve"> if </w:instrText>
    </w:r>
    <w:r w:rsidRPr="0088626B">
      <w:rPr>
        <w:rFonts w:asciiTheme="minorHAnsi" w:hAnsiTheme="minorHAnsi"/>
        <w:i/>
        <w:color w:val="808080"/>
        <w:sz w:val="18"/>
      </w:rPr>
      <w:fldChar w:fldCharType="begin"/>
    </w:r>
    <w:r w:rsidRPr="0088626B">
      <w:rPr>
        <w:rFonts w:asciiTheme="minorHAnsi" w:hAnsiTheme="minorHAnsi"/>
        <w:i/>
        <w:color w:val="808080"/>
        <w:sz w:val="18"/>
      </w:rPr>
      <w:instrText xml:space="preserve"> PAGE </w:instrText>
    </w:r>
    <w:r w:rsidRPr="0088626B">
      <w:rPr>
        <w:rFonts w:asciiTheme="minorHAnsi" w:hAnsiTheme="minorHAnsi"/>
        <w:i/>
        <w:color w:val="808080"/>
        <w:sz w:val="18"/>
      </w:rPr>
      <w:fldChar w:fldCharType="separate"/>
    </w:r>
    <w:r w:rsidR="007C488D">
      <w:rPr>
        <w:rFonts w:asciiTheme="minorHAnsi" w:hAnsiTheme="minorHAnsi"/>
        <w:i/>
        <w:noProof/>
        <w:color w:val="808080"/>
        <w:sz w:val="18"/>
      </w:rPr>
      <w:instrText>3</w:instrText>
    </w:r>
    <w:r w:rsidRPr="0088626B">
      <w:rPr>
        <w:rFonts w:asciiTheme="minorHAnsi" w:hAnsiTheme="minorHAnsi"/>
        <w:i/>
        <w:color w:val="808080"/>
        <w:sz w:val="18"/>
      </w:rPr>
      <w:fldChar w:fldCharType="end"/>
    </w:r>
    <w:r w:rsidRPr="0088626B">
      <w:rPr>
        <w:rFonts w:asciiTheme="minorHAnsi" w:hAnsiTheme="minorHAnsi"/>
        <w:i/>
        <w:color w:val="808080"/>
        <w:sz w:val="18"/>
      </w:rPr>
      <w:instrText xml:space="preserve"> = </w:instrText>
    </w:r>
    <w:r w:rsidRPr="0088626B">
      <w:rPr>
        <w:rFonts w:asciiTheme="minorHAnsi" w:hAnsiTheme="minorHAnsi"/>
        <w:i/>
        <w:color w:val="808080"/>
        <w:sz w:val="18"/>
      </w:rPr>
      <w:fldChar w:fldCharType="begin"/>
    </w:r>
    <w:r w:rsidRPr="0088626B">
      <w:rPr>
        <w:rFonts w:asciiTheme="minorHAnsi" w:hAnsiTheme="minorHAnsi"/>
        <w:i/>
        <w:color w:val="808080"/>
        <w:sz w:val="18"/>
      </w:rPr>
      <w:instrText xml:space="preserve"> NUMPAGES  </w:instrText>
    </w:r>
    <w:r w:rsidRPr="0088626B">
      <w:rPr>
        <w:rFonts w:asciiTheme="minorHAnsi" w:hAnsiTheme="minorHAnsi"/>
        <w:i/>
        <w:color w:val="808080"/>
        <w:sz w:val="18"/>
      </w:rPr>
      <w:fldChar w:fldCharType="separate"/>
    </w:r>
    <w:r w:rsidR="007C488D">
      <w:rPr>
        <w:rFonts w:asciiTheme="minorHAnsi" w:hAnsiTheme="minorHAnsi"/>
        <w:i/>
        <w:noProof/>
        <w:color w:val="808080"/>
        <w:sz w:val="18"/>
      </w:rPr>
      <w:instrText>3</w:instrText>
    </w:r>
    <w:r w:rsidRPr="0088626B">
      <w:rPr>
        <w:rFonts w:asciiTheme="minorHAnsi" w:hAnsiTheme="minorHAnsi"/>
        <w:i/>
        <w:color w:val="808080"/>
        <w:sz w:val="18"/>
      </w:rPr>
      <w:fldChar w:fldCharType="end"/>
    </w:r>
    <w:r w:rsidRPr="0088626B">
      <w:rPr>
        <w:rFonts w:asciiTheme="minorHAnsi" w:hAnsiTheme="minorHAnsi"/>
        <w:i/>
        <w:color w:val="808080"/>
        <w:sz w:val="18"/>
      </w:rPr>
      <w:instrText xml:space="preserve"> "</w:instrText>
    </w:r>
    <w:r w:rsidRPr="0088626B">
      <w:rPr>
        <w:rFonts w:asciiTheme="minorHAnsi" w:hAnsiTheme="minorHAnsi"/>
        <w:i/>
        <w:color w:val="808080"/>
        <w:sz w:val="18"/>
        <w:szCs w:val="18"/>
      </w:rPr>
      <w:instrText xml:space="preserve"> </w:instrText>
    </w:r>
    <w:r w:rsidRPr="0088626B">
      <w:rPr>
        <w:rFonts w:asciiTheme="minorHAnsi" w:hAnsiTheme="minorHAnsi"/>
        <w:i/>
        <w:color w:val="808080"/>
        <w:sz w:val="18"/>
      </w:rPr>
      <w:instrText>Wij verzoeken u vriendelijk bij verdere correspondentie ons kenmerk te vermelden, zodat wij uw bri</w:instrText>
    </w:r>
    <w:r w:rsidR="00022474">
      <w:rPr>
        <w:rFonts w:asciiTheme="minorHAnsi" w:hAnsiTheme="minorHAnsi"/>
        <w:i/>
        <w:color w:val="808080"/>
        <w:sz w:val="18"/>
      </w:rPr>
      <w:instrText>ef sneller kunnen beantwoorden.</w:instrText>
    </w:r>
    <w:r w:rsidRPr="0088626B">
      <w:rPr>
        <w:rFonts w:asciiTheme="minorHAnsi" w:hAnsiTheme="minorHAnsi"/>
        <w:i/>
        <w:color w:val="808080"/>
        <w:sz w:val="18"/>
      </w:rPr>
      <w:instrText>" ""</w:instrText>
    </w:r>
  </w:p>
  <w:p w14:paraId="1E7EA612" w14:textId="2FB76546" w:rsidR="0009085A" w:rsidRPr="00087DB4" w:rsidRDefault="008518D6" w:rsidP="008518D6">
    <w:pPr>
      <w:rPr>
        <w:rFonts w:ascii="Arial" w:hAnsi="Arial"/>
        <w:i/>
        <w:iCs/>
        <w:color w:val="999999"/>
        <w:sz w:val="18"/>
        <w:szCs w:val="18"/>
      </w:rPr>
    </w:pPr>
    <w:r w:rsidRPr="0088626B">
      <w:rPr>
        <w:rFonts w:asciiTheme="minorHAnsi" w:hAnsiTheme="minorHAnsi"/>
        <w:i/>
        <w:color w:val="808080"/>
        <w:sz w:val="18"/>
      </w:rPr>
      <w:instrText xml:space="preserve"> </w:instrText>
    </w:r>
    <w:r w:rsidR="007C488D">
      <w:rPr>
        <w:rFonts w:asciiTheme="minorHAnsi" w:hAnsiTheme="minorHAnsi"/>
        <w:i/>
        <w:color w:val="808080"/>
        <w:sz w:val="18"/>
      </w:rPr>
      <w:fldChar w:fldCharType="separate"/>
    </w:r>
    <w:r w:rsidR="007C488D" w:rsidRPr="0088626B">
      <w:rPr>
        <w:rFonts w:asciiTheme="minorHAnsi" w:hAnsiTheme="minorHAnsi"/>
        <w:i/>
        <w:noProof/>
        <w:color w:val="808080"/>
        <w:sz w:val="18"/>
        <w:szCs w:val="18"/>
      </w:rPr>
      <w:t xml:space="preserve"> </w:t>
    </w:r>
    <w:r w:rsidR="007C488D" w:rsidRPr="0088626B">
      <w:rPr>
        <w:rFonts w:asciiTheme="minorHAnsi" w:hAnsiTheme="minorHAnsi"/>
        <w:i/>
        <w:noProof/>
        <w:color w:val="808080"/>
        <w:sz w:val="18"/>
      </w:rPr>
      <w:t>Wij verzoeken u vriendelijk bij verdere correspondentie ons kenmerk te vermelden, zodat wij uw bri</w:t>
    </w:r>
    <w:r w:rsidR="007C488D">
      <w:rPr>
        <w:rFonts w:asciiTheme="minorHAnsi" w:hAnsiTheme="minorHAnsi"/>
        <w:i/>
        <w:noProof/>
        <w:color w:val="808080"/>
        <w:sz w:val="18"/>
      </w:rPr>
      <w:t>ef sneller kunnen beantwoorden.</w:t>
    </w:r>
    <w:r w:rsidRPr="0088626B">
      <w:rPr>
        <w:rFonts w:asciiTheme="minorHAnsi" w:hAnsiTheme="minorHAnsi"/>
        <w:i/>
        <w:color w:val="80808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F7DFC" w14:textId="23C129D2" w:rsidR="004F7409" w:rsidRPr="0088626B" w:rsidRDefault="004F7409" w:rsidP="004F7409">
    <w:pPr>
      <w:rPr>
        <w:rFonts w:asciiTheme="minorHAnsi" w:hAnsiTheme="minorHAnsi"/>
        <w:i/>
        <w:iCs/>
        <w:color w:val="808080"/>
        <w:sz w:val="18"/>
        <w:szCs w:val="18"/>
      </w:rPr>
    </w:pPr>
    <w:r w:rsidRPr="0088626B">
      <w:rPr>
        <w:rFonts w:asciiTheme="minorHAnsi" w:hAnsiTheme="minorHAnsi"/>
        <w:i/>
        <w:color w:val="808080"/>
        <w:sz w:val="18"/>
      </w:rPr>
      <w:fldChar w:fldCharType="begin"/>
    </w:r>
    <w:r w:rsidRPr="0088626B">
      <w:rPr>
        <w:rFonts w:asciiTheme="minorHAnsi" w:hAnsiTheme="minorHAnsi"/>
        <w:i/>
        <w:color w:val="808080"/>
        <w:sz w:val="18"/>
      </w:rPr>
      <w:instrText xml:space="preserve"> if </w:instrText>
    </w:r>
    <w:r w:rsidRPr="0088626B">
      <w:rPr>
        <w:rFonts w:asciiTheme="minorHAnsi" w:hAnsiTheme="minorHAnsi"/>
        <w:i/>
        <w:color w:val="808080"/>
        <w:sz w:val="18"/>
      </w:rPr>
      <w:fldChar w:fldCharType="begin"/>
    </w:r>
    <w:r w:rsidRPr="0088626B">
      <w:rPr>
        <w:rFonts w:asciiTheme="minorHAnsi" w:hAnsiTheme="minorHAnsi"/>
        <w:i/>
        <w:color w:val="808080"/>
        <w:sz w:val="18"/>
      </w:rPr>
      <w:instrText xml:space="preserve"> PAGE </w:instrText>
    </w:r>
    <w:r w:rsidRPr="0088626B">
      <w:rPr>
        <w:rFonts w:asciiTheme="minorHAnsi" w:hAnsiTheme="minorHAnsi"/>
        <w:i/>
        <w:color w:val="808080"/>
        <w:sz w:val="18"/>
      </w:rPr>
      <w:fldChar w:fldCharType="separate"/>
    </w:r>
    <w:r w:rsidR="007C488D">
      <w:rPr>
        <w:rFonts w:asciiTheme="minorHAnsi" w:hAnsiTheme="minorHAnsi"/>
        <w:i/>
        <w:noProof/>
        <w:color w:val="808080"/>
        <w:sz w:val="18"/>
      </w:rPr>
      <w:instrText>1</w:instrText>
    </w:r>
    <w:r w:rsidRPr="0088626B">
      <w:rPr>
        <w:rFonts w:asciiTheme="minorHAnsi" w:hAnsiTheme="minorHAnsi"/>
        <w:i/>
        <w:color w:val="808080"/>
        <w:sz w:val="18"/>
      </w:rPr>
      <w:fldChar w:fldCharType="end"/>
    </w:r>
    <w:r w:rsidRPr="0088626B">
      <w:rPr>
        <w:rFonts w:asciiTheme="minorHAnsi" w:hAnsiTheme="minorHAnsi"/>
        <w:i/>
        <w:color w:val="808080"/>
        <w:sz w:val="18"/>
      </w:rPr>
      <w:instrText xml:space="preserve"> = </w:instrText>
    </w:r>
    <w:r w:rsidRPr="0088626B">
      <w:rPr>
        <w:rFonts w:asciiTheme="minorHAnsi" w:hAnsiTheme="minorHAnsi"/>
        <w:i/>
        <w:color w:val="808080"/>
        <w:sz w:val="18"/>
      </w:rPr>
      <w:fldChar w:fldCharType="begin"/>
    </w:r>
    <w:r w:rsidRPr="0088626B">
      <w:rPr>
        <w:rFonts w:asciiTheme="minorHAnsi" w:hAnsiTheme="minorHAnsi"/>
        <w:i/>
        <w:color w:val="808080"/>
        <w:sz w:val="18"/>
      </w:rPr>
      <w:instrText xml:space="preserve"> NUMPAGES  </w:instrText>
    </w:r>
    <w:r w:rsidRPr="0088626B">
      <w:rPr>
        <w:rFonts w:asciiTheme="minorHAnsi" w:hAnsiTheme="minorHAnsi"/>
        <w:i/>
        <w:color w:val="808080"/>
        <w:sz w:val="18"/>
      </w:rPr>
      <w:fldChar w:fldCharType="separate"/>
    </w:r>
    <w:r w:rsidR="007C488D">
      <w:rPr>
        <w:rFonts w:asciiTheme="minorHAnsi" w:hAnsiTheme="minorHAnsi"/>
        <w:i/>
        <w:noProof/>
        <w:color w:val="808080"/>
        <w:sz w:val="18"/>
      </w:rPr>
      <w:instrText>3</w:instrText>
    </w:r>
    <w:r w:rsidRPr="0088626B">
      <w:rPr>
        <w:rFonts w:asciiTheme="minorHAnsi" w:hAnsiTheme="minorHAnsi"/>
        <w:i/>
        <w:color w:val="808080"/>
        <w:sz w:val="18"/>
      </w:rPr>
      <w:fldChar w:fldCharType="end"/>
    </w:r>
    <w:r w:rsidRPr="0088626B">
      <w:rPr>
        <w:rFonts w:asciiTheme="minorHAnsi" w:hAnsiTheme="minorHAnsi"/>
        <w:i/>
        <w:color w:val="808080"/>
        <w:sz w:val="18"/>
      </w:rPr>
      <w:instrText xml:space="preserve"> "</w:instrText>
    </w:r>
    <w:r w:rsidR="0088626B" w:rsidRPr="0088626B">
      <w:rPr>
        <w:rFonts w:asciiTheme="minorHAnsi" w:hAnsiTheme="minorHAnsi"/>
        <w:i/>
        <w:color w:val="808080"/>
        <w:sz w:val="18"/>
        <w:szCs w:val="18"/>
      </w:rPr>
      <w:instrText xml:space="preserve"> </w:instrText>
    </w:r>
    <w:r w:rsidR="0088626B" w:rsidRPr="0088626B">
      <w:rPr>
        <w:rFonts w:asciiTheme="minorHAnsi" w:hAnsiTheme="minorHAnsi"/>
        <w:i/>
        <w:color w:val="808080"/>
        <w:sz w:val="18"/>
      </w:rPr>
      <w:instrText>Wij verzoeken u vriendelijk bij verdere correspondentie ons kenmerk te vermelden, zodat wij uw bri</w:instrText>
    </w:r>
    <w:r w:rsidR="00022474">
      <w:rPr>
        <w:rFonts w:asciiTheme="minorHAnsi" w:hAnsiTheme="minorHAnsi"/>
        <w:i/>
        <w:color w:val="808080"/>
        <w:sz w:val="18"/>
      </w:rPr>
      <w:instrText>ef sneller kunnen beantwoorden.</w:instrText>
    </w:r>
    <w:r w:rsidRPr="0088626B">
      <w:rPr>
        <w:rFonts w:asciiTheme="minorHAnsi" w:hAnsiTheme="minorHAnsi"/>
        <w:i/>
        <w:color w:val="808080"/>
        <w:sz w:val="18"/>
      </w:rPr>
      <w:instrText>" ""</w:instrText>
    </w:r>
  </w:p>
  <w:p w14:paraId="79C0F35A" w14:textId="4E075B0E" w:rsidR="004F7409" w:rsidRDefault="004F7409" w:rsidP="004F7409">
    <w:pPr>
      <w:pStyle w:val="Voettekst"/>
    </w:pPr>
    <w:r w:rsidRPr="0088626B">
      <w:rPr>
        <w:rFonts w:asciiTheme="minorHAnsi" w:hAnsiTheme="minorHAnsi"/>
        <w:i/>
        <w:color w:val="808080"/>
        <w:sz w:val="18"/>
      </w:rPr>
      <w:instrText xml:space="preserve"> </w:instrText>
    </w:r>
    <w:r w:rsidRPr="0088626B">
      <w:rPr>
        <w:rFonts w:asciiTheme="minorHAnsi" w:hAnsiTheme="minorHAnsi"/>
        <w:i/>
        <w:color w:val="8080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BD82B" w14:textId="77777777" w:rsidR="00A42465" w:rsidRDefault="00A42465">
      <w:r>
        <w:separator/>
      </w:r>
    </w:p>
  </w:footnote>
  <w:footnote w:type="continuationSeparator" w:id="0">
    <w:p w14:paraId="0A3E735D" w14:textId="77777777" w:rsidR="00A42465" w:rsidRDefault="00A42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808C2" w14:textId="77777777" w:rsidR="00DB3BDF" w:rsidRPr="00022474" w:rsidRDefault="00DB3BDF">
    <w:pPr>
      <w:rPr>
        <w:rFonts w:asciiTheme="minorHAnsi" w:hAnsiTheme="minorHAnsi"/>
        <w:spacing w:val="80"/>
        <w:sz w:val="20"/>
      </w:rPr>
    </w:pPr>
  </w:p>
  <w:p w14:paraId="3F34CD0C" w14:textId="77777777" w:rsidR="00DB3BDF" w:rsidRDefault="00DB3BDF">
    <w:pPr>
      <w:rPr>
        <w:spacing w:val="80"/>
        <w:sz w:val="18"/>
      </w:rPr>
    </w:pPr>
  </w:p>
  <w:p w14:paraId="67AB25A4" w14:textId="77777777" w:rsidR="00DB3BDF" w:rsidRPr="008518D6" w:rsidRDefault="00DB3BDF" w:rsidP="00783218">
    <w:pPr>
      <w:tabs>
        <w:tab w:val="left" w:pos="1575"/>
      </w:tabs>
      <w:rPr>
        <w:rFonts w:asciiTheme="minorHAnsi" w:hAnsiTheme="minorHAnsi"/>
        <w:sz w:val="18"/>
      </w:rPr>
    </w:pPr>
    <w:r w:rsidRPr="008518D6">
      <w:rPr>
        <w:rFonts w:asciiTheme="minorHAnsi" w:hAnsiTheme="minorHAnsi"/>
        <w:sz w:val="18"/>
      </w:rPr>
      <w:t xml:space="preserve">Ons kenmerk   </w:t>
    </w:r>
    <w:r w:rsidRPr="008518D6">
      <w:rPr>
        <w:rFonts w:asciiTheme="minorHAnsi" w:hAnsiTheme="minorHAnsi"/>
        <w:sz w:val="18"/>
      </w:rPr>
      <w:fldChar w:fldCharType="begin"/>
    </w:r>
    <w:r w:rsidRPr="008518D6">
      <w:rPr>
        <w:rFonts w:asciiTheme="minorHAnsi" w:hAnsiTheme="minorHAnsi"/>
        <w:sz w:val="18"/>
      </w:rPr>
      <w:instrText xml:space="preserve"> DOCPROPERTY  Referentienummer </w:instrText>
    </w:r>
    <w:r w:rsidRPr="008518D6">
      <w:rPr>
        <w:rFonts w:asciiTheme="minorHAnsi" w:hAnsiTheme="minorHAnsi"/>
        <w:sz w:val="18"/>
      </w:rPr>
      <w:fldChar w:fldCharType="end"/>
    </w:r>
    <w:r w:rsidR="00783218" w:rsidRPr="008518D6">
      <w:rPr>
        <w:rFonts w:asciiTheme="minorHAnsi" w:hAnsiTheme="minorHAnsi"/>
        <w:sz w:val="18"/>
      </w:rPr>
      <w:tab/>
    </w:r>
  </w:p>
  <w:p w14:paraId="2BCFEE14" w14:textId="77777777" w:rsidR="00DB3BDF" w:rsidRPr="009C58F8" w:rsidRDefault="00DB3BDF">
    <w:pPr>
      <w:rPr>
        <w:rFonts w:asciiTheme="minorHAnsi" w:hAnsiTheme="minorHAnsi"/>
        <w:sz w:val="18"/>
        <w:szCs w:val="18"/>
      </w:rPr>
    </w:pPr>
    <w:r w:rsidRPr="009C58F8">
      <w:rPr>
        <w:rFonts w:asciiTheme="minorHAnsi" w:hAnsiTheme="minorHAnsi"/>
        <w:sz w:val="18"/>
        <w:szCs w:val="18"/>
      </w:rPr>
      <w:t xml:space="preserve">Pagina </w:t>
    </w:r>
    <w:r w:rsidRPr="009C58F8">
      <w:rPr>
        <w:rFonts w:asciiTheme="minorHAnsi" w:hAnsiTheme="minorHAnsi"/>
        <w:sz w:val="18"/>
        <w:szCs w:val="18"/>
      </w:rPr>
      <w:fldChar w:fldCharType="begin"/>
    </w:r>
    <w:r w:rsidRPr="009C58F8">
      <w:rPr>
        <w:rFonts w:asciiTheme="minorHAnsi" w:hAnsiTheme="minorHAnsi"/>
        <w:sz w:val="18"/>
        <w:szCs w:val="18"/>
      </w:rPr>
      <w:instrText xml:space="preserve"> PAGE </w:instrText>
    </w:r>
    <w:r w:rsidRPr="009C58F8">
      <w:rPr>
        <w:rFonts w:asciiTheme="minorHAnsi" w:hAnsiTheme="minorHAnsi"/>
        <w:sz w:val="18"/>
        <w:szCs w:val="18"/>
      </w:rPr>
      <w:fldChar w:fldCharType="separate"/>
    </w:r>
    <w:r w:rsidR="009C58F8">
      <w:rPr>
        <w:rFonts w:asciiTheme="minorHAnsi" w:hAnsiTheme="minorHAnsi"/>
        <w:noProof/>
        <w:sz w:val="18"/>
        <w:szCs w:val="18"/>
      </w:rPr>
      <w:t>2</w:t>
    </w:r>
    <w:r w:rsidRPr="009C58F8">
      <w:rPr>
        <w:rFonts w:asciiTheme="minorHAnsi" w:hAnsiTheme="minorHAnsi"/>
        <w:sz w:val="18"/>
        <w:szCs w:val="18"/>
      </w:rPr>
      <w:fldChar w:fldCharType="end"/>
    </w:r>
    <w:r w:rsidRPr="009C58F8">
      <w:rPr>
        <w:rFonts w:asciiTheme="minorHAnsi" w:hAnsiTheme="minorHAnsi"/>
        <w:sz w:val="18"/>
        <w:szCs w:val="18"/>
      </w:rPr>
      <w:t xml:space="preserve"> van </w:t>
    </w:r>
    <w:r w:rsidR="00C364AE" w:rsidRPr="009C58F8">
      <w:rPr>
        <w:rFonts w:asciiTheme="minorHAnsi" w:hAnsiTheme="minorHAnsi"/>
        <w:sz w:val="18"/>
        <w:szCs w:val="18"/>
      </w:rPr>
      <w:fldChar w:fldCharType="begin"/>
    </w:r>
    <w:r w:rsidR="00C364AE" w:rsidRPr="009C58F8">
      <w:rPr>
        <w:rFonts w:asciiTheme="minorHAnsi" w:hAnsiTheme="minorHAnsi"/>
        <w:sz w:val="18"/>
        <w:szCs w:val="18"/>
      </w:rPr>
      <w:instrText xml:space="preserve"> NUMPAGES  \* MERGEFORMAT </w:instrText>
    </w:r>
    <w:r w:rsidR="00C364AE" w:rsidRPr="009C58F8">
      <w:rPr>
        <w:rFonts w:asciiTheme="minorHAnsi" w:hAnsiTheme="minorHAnsi"/>
        <w:sz w:val="18"/>
        <w:szCs w:val="18"/>
      </w:rPr>
      <w:fldChar w:fldCharType="separate"/>
    </w:r>
    <w:r w:rsidR="009C58F8">
      <w:rPr>
        <w:rFonts w:asciiTheme="minorHAnsi" w:hAnsiTheme="minorHAnsi"/>
        <w:noProof/>
        <w:sz w:val="18"/>
        <w:szCs w:val="18"/>
      </w:rPr>
      <w:t>2</w:t>
    </w:r>
    <w:r w:rsidR="00C364AE" w:rsidRPr="009C58F8">
      <w:rPr>
        <w:rFonts w:asciiTheme="minorHAnsi" w:hAnsiTheme="minorHAnsi"/>
        <w:noProof/>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A1183" w14:textId="77777777" w:rsidR="00DB3BDF" w:rsidRDefault="00062725" w:rsidP="00501E95">
    <w:pPr>
      <w:jc w:val="right"/>
      <w:rPr>
        <w:sz w:val="14"/>
      </w:rPr>
    </w:pPr>
    <w:r>
      <w:rPr>
        <w:noProof/>
        <w:snapToGrid/>
        <w:sz w:val="20"/>
      </w:rPr>
      <mc:AlternateContent>
        <mc:Choice Requires="wps">
          <w:drawing>
            <wp:anchor distT="0" distB="0" distL="114300" distR="114300" simplePos="0" relativeHeight="251657728" behindDoc="1" locked="0" layoutInCell="1" allowOverlap="1" wp14:anchorId="25D1201C" wp14:editId="62C98AAA">
              <wp:simplePos x="0" y="0"/>
              <wp:positionH relativeFrom="column">
                <wp:posOffset>-793115</wp:posOffset>
              </wp:positionH>
              <wp:positionV relativeFrom="paragraph">
                <wp:posOffset>-28575</wp:posOffset>
              </wp:positionV>
              <wp:extent cx="3771900" cy="9144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1856F" w14:textId="77777777" w:rsidR="00DC58DD" w:rsidRPr="0040335A" w:rsidRDefault="00D54D1C" w:rsidP="00F61AB3">
                          <w:pPr>
                            <w:tabs>
                              <w:tab w:val="right" w:pos="994"/>
                              <w:tab w:val="left" w:pos="1078"/>
                            </w:tabs>
                            <w:spacing w:line="220" w:lineRule="exact"/>
                            <w:rPr>
                              <w:rFonts w:asciiTheme="minorHAnsi" w:hAnsiTheme="minorHAnsi"/>
                              <w:sz w:val="18"/>
                              <w:szCs w:val="18"/>
                            </w:rPr>
                          </w:pPr>
                          <w:r w:rsidRPr="00F61AB3">
                            <w:rPr>
                              <w:rFonts w:asciiTheme="minorHAnsi" w:hAnsiTheme="minorHAnsi"/>
                              <w:b/>
                              <w:sz w:val="18"/>
                              <w:szCs w:val="18"/>
                            </w:rPr>
                            <w:tab/>
                          </w:r>
                          <w:r w:rsidR="00DC58DD" w:rsidRPr="00F61AB3">
                            <w:rPr>
                              <w:rFonts w:asciiTheme="minorHAnsi" w:hAnsiTheme="minorHAnsi"/>
                              <w:b/>
                              <w:sz w:val="18"/>
                              <w:szCs w:val="18"/>
                            </w:rPr>
                            <w:t>Bezoekadres</w:t>
                          </w:r>
                          <w:r w:rsidR="00DC58DD" w:rsidRPr="00F61AB3">
                            <w:rPr>
                              <w:rFonts w:asciiTheme="minorHAnsi" w:hAnsiTheme="minorHAnsi"/>
                              <w:b/>
                              <w:sz w:val="18"/>
                              <w:szCs w:val="18"/>
                            </w:rPr>
                            <w:tab/>
                          </w:r>
                          <w:r w:rsidR="00DC58DD" w:rsidRPr="00F61AB3">
                            <w:rPr>
                              <w:rFonts w:asciiTheme="minorHAnsi" w:hAnsiTheme="minorHAnsi"/>
                              <w:sz w:val="18"/>
                              <w:szCs w:val="18"/>
                            </w:rPr>
                            <w:t>De Blomboogerd 1, 4003 BX Tiel</w:t>
                          </w:r>
                          <w:r w:rsidR="00F61AB3" w:rsidRPr="00F61AB3">
                            <w:rPr>
                              <w:rFonts w:asciiTheme="minorHAnsi" w:hAnsiTheme="minorHAnsi"/>
                              <w:sz w:val="18"/>
                              <w:szCs w:val="18"/>
                            </w:rPr>
                            <w:br/>
                          </w:r>
                          <w:r w:rsidR="00DC58DD" w:rsidRPr="00F61AB3">
                            <w:rPr>
                              <w:rFonts w:asciiTheme="minorHAnsi" w:hAnsiTheme="minorHAnsi"/>
                              <w:b/>
                              <w:sz w:val="18"/>
                              <w:szCs w:val="18"/>
                            </w:rPr>
                            <w:tab/>
                          </w:r>
                          <w:r w:rsidR="00DC58DD" w:rsidRPr="00F61AB3">
                            <w:rPr>
                              <w:rFonts w:asciiTheme="minorHAnsi" w:hAnsiTheme="minorHAnsi"/>
                              <w:b/>
                              <w:sz w:val="18"/>
                              <w:szCs w:val="18"/>
                              <w:lang w:val="fr-FR"/>
                            </w:rPr>
                            <w:t>Postadres</w:t>
                          </w:r>
                          <w:r w:rsidR="00DC58DD" w:rsidRPr="00F61AB3">
                            <w:rPr>
                              <w:rFonts w:asciiTheme="minorHAnsi" w:hAnsiTheme="minorHAnsi"/>
                              <w:b/>
                              <w:sz w:val="18"/>
                              <w:szCs w:val="18"/>
                              <w:lang w:val="fr-FR"/>
                            </w:rPr>
                            <w:tab/>
                          </w:r>
                          <w:r w:rsidR="00DC58DD" w:rsidRPr="00F61AB3">
                            <w:rPr>
                              <w:rFonts w:asciiTheme="minorHAnsi" w:hAnsiTheme="minorHAnsi"/>
                              <w:sz w:val="18"/>
                              <w:szCs w:val="18"/>
                              <w:lang w:val="fr-FR"/>
                            </w:rPr>
                            <w:t>Postbus 599, 4000 AN Tiel</w:t>
                          </w:r>
                          <w:r w:rsidR="00F61AB3" w:rsidRPr="00F61AB3">
                            <w:rPr>
                              <w:rFonts w:asciiTheme="minorHAnsi" w:hAnsiTheme="minorHAnsi"/>
                              <w:sz w:val="18"/>
                              <w:szCs w:val="18"/>
                              <w:lang w:val="fr-FR"/>
                            </w:rPr>
                            <w:br/>
                          </w:r>
                          <w:r w:rsidR="00DC58DD" w:rsidRPr="00F61AB3">
                            <w:rPr>
                              <w:rFonts w:asciiTheme="minorHAnsi" w:hAnsiTheme="minorHAnsi"/>
                              <w:b/>
                              <w:sz w:val="18"/>
                              <w:szCs w:val="18"/>
                              <w:lang w:val="fr-FR"/>
                            </w:rPr>
                            <w:tab/>
                          </w:r>
                          <w:r w:rsidR="00DC58DD" w:rsidRPr="00F61AB3">
                            <w:rPr>
                              <w:rFonts w:asciiTheme="minorHAnsi" w:hAnsiTheme="minorHAnsi"/>
                              <w:b/>
                              <w:sz w:val="18"/>
                              <w:szCs w:val="18"/>
                              <w:lang w:val="fr-FR"/>
                            </w:rPr>
                            <w:tab/>
                            <w:t xml:space="preserve">T </w:t>
                          </w:r>
                          <w:r w:rsidR="00DC58DD" w:rsidRPr="00F61AB3">
                            <w:rPr>
                              <w:rFonts w:asciiTheme="minorHAnsi" w:hAnsiTheme="minorHAnsi"/>
                              <w:sz w:val="18"/>
                              <w:szCs w:val="18"/>
                              <w:lang w:val="fr-FR"/>
                            </w:rPr>
                            <w:t>(0344) 64 90 90</w:t>
                          </w:r>
                          <w:r w:rsidR="00DC58DD" w:rsidRPr="00F61AB3">
                            <w:rPr>
                              <w:rFonts w:asciiTheme="minorHAnsi" w:hAnsiTheme="minorHAnsi"/>
                              <w:sz w:val="18"/>
                              <w:szCs w:val="18"/>
                              <w:lang w:val="fr-FR"/>
                            </w:rPr>
                            <w:tab/>
                          </w:r>
                          <w:r w:rsidR="00DC58DD" w:rsidRPr="00F61AB3">
                            <w:rPr>
                              <w:rFonts w:asciiTheme="minorHAnsi" w:hAnsiTheme="minorHAnsi"/>
                              <w:b/>
                              <w:sz w:val="18"/>
                              <w:szCs w:val="18"/>
                              <w:lang w:val="fr-FR"/>
                            </w:rPr>
                            <w:t xml:space="preserve">F </w:t>
                          </w:r>
                          <w:r w:rsidR="00DC58DD" w:rsidRPr="00F61AB3">
                            <w:rPr>
                              <w:rFonts w:asciiTheme="minorHAnsi" w:hAnsiTheme="minorHAnsi"/>
                              <w:sz w:val="18"/>
                              <w:szCs w:val="18"/>
                              <w:lang w:val="fr-FR"/>
                            </w:rPr>
                            <w:t>(0344) 64 90 99</w:t>
                          </w:r>
                          <w:r w:rsidR="00F61AB3" w:rsidRPr="00F61AB3">
                            <w:rPr>
                              <w:rFonts w:asciiTheme="minorHAnsi" w:hAnsiTheme="minorHAnsi"/>
                              <w:sz w:val="18"/>
                              <w:szCs w:val="18"/>
                              <w:lang w:val="fr-FR"/>
                            </w:rPr>
                            <w:br/>
                          </w:r>
                          <w:r w:rsidR="00DC58DD" w:rsidRPr="0040335A">
                            <w:rPr>
                              <w:rFonts w:asciiTheme="minorHAnsi" w:hAnsiTheme="minorHAnsi"/>
                              <w:b/>
                              <w:sz w:val="18"/>
                              <w:szCs w:val="18"/>
                            </w:rPr>
                            <w:tab/>
                          </w:r>
                          <w:r w:rsidR="00DC58DD" w:rsidRPr="0040335A">
                            <w:rPr>
                              <w:rFonts w:asciiTheme="minorHAnsi" w:hAnsiTheme="minorHAnsi"/>
                              <w:b/>
                              <w:sz w:val="18"/>
                              <w:szCs w:val="18"/>
                            </w:rPr>
                            <w:tab/>
                            <w:t xml:space="preserve">E </w:t>
                          </w:r>
                          <w:r w:rsidR="00DC58DD" w:rsidRPr="0040335A">
                            <w:rPr>
                              <w:rFonts w:asciiTheme="minorHAnsi" w:hAnsiTheme="minorHAnsi"/>
                              <w:sz w:val="18"/>
                              <w:szCs w:val="18"/>
                            </w:rPr>
                            <w:t xml:space="preserve">info@wsrl.nl </w:t>
                          </w:r>
                          <w:r w:rsidR="00DC58DD" w:rsidRPr="0040335A">
                            <w:rPr>
                              <w:rFonts w:asciiTheme="minorHAnsi" w:hAnsiTheme="minorHAnsi"/>
                              <w:sz w:val="18"/>
                              <w:szCs w:val="18"/>
                            </w:rPr>
                            <w:tab/>
                          </w:r>
                          <w:r w:rsidR="00DC58DD" w:rsidRPr="0040335A">
                            <w:rPr>
                              <w:rFonts w:asciiTheme="minorHAnsi" w:hAnsiTheme="minorHAnsi"/>
                              <w:b/>
                              <w:sz w:val="18"/>
                              <w:szCs w:val="18"/>
                            </w:rPr>
                            <w:t xml:space="preserve">I </w:t>
                          </w:r>
                          <w:hyperlink r:id="rId1" w:history="1">
                            <w:r w:rsidR="00F61AB3" w:rsidRPr="0040335A">
                              <w:rPr>
                                <w:rStyle w:val="Hyperlink"/>
                                <w:rFonts w:asciiTheme="minorHAnsi" w:hAnsiTheme="minorHAnsi"/>
                                <w:color w:val="auto"/>
                                <w:sz w:val="18"/>
                                <w:szCs w:val="18"/>
                                <w:u w:val="none"/>
                              </w:rPr>
                              <w:t>www.waterschaprivierenland.nl</w:t>
                            </w:r>
                          </w:hyperlink>
                          <w:r w:rsidR="00F61AB3" w:rsidRPr="0040335A">
                            <w:rPr>
                              <w:rFonts w:asciiTheme="minorHAnsi" w:hAnsiTheme="minorHAnsi"/>
                              <w:sz w:val="18"/>
                              <w:szCs w:val="18"/>
                            </w:rPr>
                            <w:br/>
                          </w:r>
                          <w:r w:rsidR="00DC58DD" w:rsidRPr="0040335A">
                            <w:rPr>
                              <w:rFonts w:asciiTheme="minorHAnsi" w:hAnsiTheme="minorHAnsi"/>
                              <w:b/>
                              <w:sz w:val="18"/>
                              <w:szCs w:val="18"/>
                            </w:rPr>
                            <w:tab/>
                            <w:t>Bank</w:t>
                          </w:r>
                          <w:r w:rsidR="00DC58DD" w:rsidRPr="0040335A">
                            <w:rPr>
                              <w:rFonts w:asciiTheme="minorHAnsi" w:hAnsiTheme="minorHAnsi"/>
                              <w:b/>
                              <w:sz w:val="18"/>
                              <w:szCs w:val="18"/>
                            </w:rPr>
                            <w:tab/>
                          </w:r>
                          <w:r w:rsidR="00DC58DD" w:rsidRPr="0040335A">
                            <w:rPr>
                              <w:rFonts w:asciiTheme="minorHAnsi" w:hAnsiTheme="minorHAnsi"/>
                              <w:sz w:val="18"/>
                              <w:szCs w:val="18"/>
                            </w:rPr>
                            <w:t>IBAN NL93</w:t>
                          </w:r>
                          <w:r w:rsidR="00062725" w:rsidRPr="0040335A">
                            <w:rPr>
                              <w:rFonts w:asciiTheme="minorHAnsi" w:hAnsiTheme="minorHAnsi"/>
                              <w:sz w:val="18"/>
                              <w:szCs w:val="18"/>
                            </w:rPr>
                            <w:t xml:space="preserve"> </w:t>
                          </w:r>
                          <w:r w:rsidR="00DC58DD" w:rsidRPr="0040335A">
                            <w:rPr>
                              <w:rFonts w:asciiTheme="minorHAnsi" w:hAnsiTheme="minorHAnsi"/>
                              <w:sz w:val="18"/>
                              <w:szCs w:val="18"/>
                            </w:rPr>
                            <w:t>NWAB</w:t>
                          </w:r>
                          <w:r w:rsidR="00062725" w:rsidRPr="0040335A">
                            <w:rPr>
                              <w:rFonts w:asciiTheme="minorHAnsi" w:hAnsiTheme="minorHAnsi"/>
                              <w:sz w:val="18"/>
                              <w:szCs w:val="18"/>
                            </w:rPr>
                            <w:t xml:space="preserve"> </w:t>
                          </w:r>
                          <w:r w:rsidR="00DC58DD" w:rsidRPr="0040335A">
                            <w:rPr>
                              <w:rFonts w:asciiTheme="minorHAnsi" w:hAnsiTheme="minorHAnsi"/>
                              <w:sz w:val="18"/>
                              <w:szCs w:val="18"/>
                            </w:rPr>
                            <w:t>0636</w:t>
                          </w:r>
                          <w:r w:rsidR="00062725" w:rsidRPr="0040335A">
                            <w:rPr>
                              <w:rFonts w:asciiTheme="minorHAnsi" w:hAnsiTheme="minorHAnsi"/>
                              <w:sz w:val="18"/>
                              <w:szCs w:val="18"/>
                            </w:rPr>
                            <w:t xml:space="preserve"> </w:t>
                          </w:r>
                          <w:r w:rsidR="00DC58DD" w:rsidRPr="0040335A">
                            <w:rPr>
                              <w:rFonts w:asciiTheme="minorHAnsi" w:hAnsiTheme="minorHAnsi"/>
                              <w:sz w:val="18"/>
                              <w:szCs w:val="18"/>
                            </w:rPr>
                            <w:t>7572</w:t>
                          </w:r>
                          <w:r w:rsidR="00062725" w:rsidRPr="0040335A">
                            <w:rPr>
                              <w:rFonts w:asciiTheme="minorHAnsi" w:hAnsiTheme="minorHAnsi"/>
                              <w:sz w:val="18"/>
                              <w:szCs w:val="18"/>
                            </w:rPr>
                            <w:t xml:space="preserve"> </w:t>
                          </w:r>
                          <w:r w:rsidR="00DC58DD" w:rsidRPr="0040335A">
                            <w:rPr>
                              <w:rFonts w:asciiTheme="minorHAnsi" w:hAnsiTheme="minorHAnsi"/>
                              <w:sz w:val="18"/>
                              <w:szCs w:val="18"/>
                            </w:rPr>
                            <w:t>69</w:t>
                          </w:r>
                          <w:r w:rsidR="00DC58DD" w:rsidRPr="0040335A">
                            <w:rPr>
                              <w:rFonts w:asciiTheme="minorHAnsi" w:hAnsiTheme="minorHAnsi"/>
                              <w:sz w:val="18"/>
                              <w:szCs w:val="18"/>
                            </w:rPr>
                            <w:br/>
                          </w:r>
                          <w:r w:rsidR="00DC58DD" w:rsidRPr="0040335A">
                            <w:rPr>
                              <w:rFonts w:asciiTheme="minorHAnsi" w:hAnsiTheme="minorHAnsi"/>
                              <w:sz w:val="18"/>
                              <w:szCs w:val="18"/>
                            </w:rPr>
                            <w:tab/>
                          </w:r>
                          <w:r w:rsidR="00DC58DD" w:rsidRPr="0040335A">
                            <w:rPr>
                              <w:rFonts w:asciiTheme="minorHAnsi" w:hAnsiTheme="minorHAnsi"/>
                              <w:sz w:val="18"/>
                              <w:szCs w:val="18"/>
                            </w:rPr>
                            <w:tab/>
                            <w:t>BIC NWABNL2G</w:t>
                          </w:r>
                        </w:p>
                        <w:p w14:paraId="2F789305" w14:textId="77777777" w:rsidR="00DC58DD" w:rsidRPr="0040335A" w:rsidRDefault="00DC58DD" w:rsidP="00DC5039">
                          <w:pPr>
                            <w:tabs>
                              <w:tab w:val="left" w:pos="-2880"/>
                              <w:tab w:val="right" w:pos="-70"/>
                              <w:tab w:val="right" w:pos="994"/>
                              <w:tab w:val="left" w:pos="1078"/>
                            </w:tabs>
                            <w:spacing w:line="220" w:lineRule="exact"/>
                            <w:rPr>
                              <w:rFonts w:asciiTheme="minorHAnsi" w:hAnsiTheme="minorHAnsi"/>
                              <w:sz w:val="18"/>
                              <w:szCs w:val="18"/>
                            </w:rPr>
                          </w:pPr>
                        </w:p>
                        <w:p w14:paraId="3FACFA4A" w14:textId="77777777" w:rsidR="00DB3BDF" w:rsidRPr="0040335A" w:rsidRDefault="00DB3BDF">
                          <w:pPr>
                            <w:tabs>
                              <w:tab w:val="left" w:pos="540"/>
                              <w:tab w:val="right" w:pos="994"/>
                              <w:tab w:val="left" w:pos="1078"/>
                            </w:tabs>
                            <w:rPr>
                              <w:rFonts w:asciiTheme="minorHAnsi" w:hAnsiTheme="minorHAns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1201C" id="_x0000_t202" coordsize="21600,21600" o:spt="202" path="m,l,21600r21600,l21600,xe">
              <v:stroke joinstyle="miter"/>
              <v:path gradientshapeok="t" o:connecttype="rect"/>
            </v:shapetype>
            <v:shape id="Text Box 9" o:spid="_x0000_s1026" type="#_x0000_t202" style="position:absolute;left:0;text-align:left;margin-left:-62.45pt;margin-top:-2.25pt;width:297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" filled="f" stroked="f">
              <v:textbox>
                <w:txbxContent>
                  <w:p w14:paraId="0151856F" w14:textId="77777777" w:rsidR="00DC58DD" w:rsidRPr="0040335A" w:rsidRDefault="00D54D1C" w:rsidP="00F61AB3">
                    <w:pPr>
                      <w:tabs>
                        <w:tab w:val="right" w:pos="994"/>
                        <w:tab w:val="left" w:pos="1078"/>
                      </w:tabs>
                      <w:spacing w:line="220" w:lineRule="exact"/>
                      <w:rPr>
                        <w:rFonts w:asciiTheme="minorHAnsi" w:hAnsiTheme="minorHAnsi"/>
                        <w:sz w:val="18"/>
                        <w:szCs w:val="18"/>
                      </w:rPr>
                    </w:pPr>
                    <w:r w:rsidRPr="00F61AB3">
                      <w:rPr>
                        <w:rFonts w:asciiTheme="minorHAnsi" w:hAnsiTheme="minorHAnsi"/>
                        <w:b/>
                        <w:sz w:val="18"/>
                        <w:szCs w:val="18"/>
                      </w:rPr>
                      <w:tab/>
                    </w:r>
                    <w:r w:rsidR="00DC58DD" w:rsidRPr="00F61AB3">
                      <w:rPr>
                        <w:rFonts w:asciiTheme="minorHAnsi" w:hAnsiTheme="minorHAnsi"/>
                        <w:b/>
                        <w:sz w:val="18"/>
                        <w:szCs w:val="18"/>
                      </w:rPr>
                      <w:t>Bezoekadres</w:t>
                    </w:r>
                    <w:r w:rsidR="00DC58DD" w:rsidRPr="00F61AB3">
                      <w:rPr>
                        <w:rFonts w:asciiTheme="minorHAnsi" w:hAnsiTheme="minorHAnsi"/>
                        <w:b/>
                        <w:sz w:val="18"/>
                        <w:szCs w:val="18"/>
                      </w:rPr>
                      <w:tab/>
                    </w:r>
                    <w:r w:rsidR="00DC58DD" w:rsidRPr="00F61AB3">
                      <w:rPr>
                        <w:rFonts w:asciiTheme="minorHAnsi" w:hAnsiTheme="minorHAnsi"/>
                        <w:sz w:val="18"/>
                        <w:szCs w:val="18"/>
                      </w:rPr>
                      <w:t>De Blomboogerd 1, 4003 BX Tiel</w:t>
                    </w:r>
                    <w:r w:rsidR="00F61AB3" w:rsidRPr="00F61AB3">
                      <w:rPr>
                        <w:rFonts w:asciiTheme="minorHAnsi" w:hAnsiTheme="minorHAnsi"/>
                        <w:sz w:val="18"/>
                        <w:szCs w:val="18"/>
                      </w:rPr>
                      <w:br/>
                    </w:r>
                    <w:r w:rsidR="00DC58DD" w:rsidRPr="00F61AB3">
                      <w:rPr>
                        <w:rFonts w:asciiTheme="minorHAnsi" w:hAnsiTheme="minorHAnsi"/>
                        <w:b/>
                        <w:sz w:val="18"/>
                        <w:szCs w:val="18"/>
                      </w:rPr>
                      <w:tab/>
                    </w:r>
                    <w:r w:rsidR="00DC58DD" w:rsidRPr="00F61AB3">
                      <w:rPr>
                        <w:rFonts w:asciiTheme="minorHAnsi" w:hAnsiTheme="minorHAnsi"/>
                        <w:b/>
                        <w:sz w:val="18"/>
                        <w:szCs w:val="18"/>
                        <w:lang w:val="fr-FR"/>
                      </w:rPr>
                      <w:t>Postadres</w:t>
                    </w:r>
                    <w:r w:rsidR="00DC58DD" w:rsidRPr="00F61AB3">
                      <w:rPr>
                        <w:rFonts w:asciiTheme="minorHAnsi" w:hAnsiTheme="minorHAnsi"/>
                        <w:b/>
                        <w:sz w:val="18"/>
                        <w:szCs w:val="18"/>
                        <w:lang w:val="fr-FR"/>
                      </w:rPr>
                      <w:tab/>
                    </w:r>
                    <w:r w:rsidR="00DC58DD" w:rsidRPr="00F61AB3">
                      <w:rPr>
                        <w:rFonts w:asciiTheme="minorHAnsi" w:hAnsiTheme="minorHAnsi"/>
                        <w:sz w:val="18"/>
                        <w:szCs w:val="18"/>
                        <w:lang w:val="fr-FR"/>
                      </w:rPr>
                      <w:t>Postbus 599, 4000 AN Tiel</w:t>
                    </w:r>
                    <w:r w:rsidR="00F61AB3" w:rsidRPr="00F61AB3">
                      <w:rPr>
                        <w:rFonts w:asciiTheme="minorHAnsi" w:hAnsiTheme="minorHAnsi"/>
                        <w:sz w:val="18"/>
                        <w:szCs w:val="18"/>
                        <w:lang w:val="fr-FR"/>
                      </w:rPr>
                      <w:br/>
                    </w:r>
                    <w:r w:rsidR="00DC58DD" w:rsidRPr="00F61AB3">
                      <w:rPr>
                        <w:rFonts w:asciiTheme="minorHAnsi" w:hAnsiTheme="minorHAnsi"/>
                        <w:b/>
                        <w:sz w:val="18"/>
                        <w:szCs w:val="18"/>
                        <w:lang w:val="fr-FR"/>
                      </w:rPr>
                      <w:tab/>
                    </w:r>
                    <w:r w:rsidR="00DC58DD" w:rsidRPr="00F61AB3">
                      <w:rPr>
                        <w:rFonts w:asciiTheme="minorHAnsi" w:hAnsiTheme="minorHAnsi"/>
                        <w:b/>
                        <w:sz w:val="18"/>
                        <w:szCs w:val="18"/>
                        <w:lang w:val="fr-FR"/>
                      </w:rPr>
                      <w:tab/>
                      <w:t xml:space="preserve">T </w:t>
                    </w:r>
                    <w:r w:rsidR="00DC58DD" w:rsidRPr="00F61AB3">
                      <w:rPr>
                        <w:rFonts w:asciiTheme="minorHAnsi" w:hAnsiTheme="minorHAnsi"/>
                        <w:sz w:val="18"/>
                        <w:szCs w:val="18"/>
                        <w:lang w:val="fr-FR"/>
                      </w:rPr>
                      <w:t>(0344) 64 90 90</w:t>
                    </w:r>
                    <w:r w:rsidR="00DC58DD" w:rsidRPr="00F61AB3">
                      <w:rPr>
                        <w:rFonts w:asciiTheme="minorHAnsi" w:hAnsiTheme="minorHAnsi"/>
                        <w:sz w:val="18"/>
                        <w:szCs w:val="18"/>
                        <w:lang w:val="fr-FR"/>
                      </w:rPr>
                      <w:tab/>
                    </w:r>
                    <w:r w:rsidR="00DC58DD" w:rsidRPr="00F61AB3">
                      <w:rPr>
                        <w:rFonts w:asciiTheme="minorHAnsi" w:hAnsiTheme="minorHAnsi"/>
                        <w:b/>
                        <w:sz w:val="18"/>
                        <w:szCs w:val="18"/>
                        <w:lang w:val="fr-FR"/>
                      </w:rPr>
                      <w:t xml:space="preserve">F </w:t>
                    </w:r>
                    <w:r w:rsidR="00DC58DD" w:rsidRPr="00F61AB3">
                      <w:rPr>
                        <w:rFonts w:asciiTheme="minorHAnsi" w:hAnsiTheme="minorHAnsi"/>
                        <w:sz w:val="18"/>
                        <w:szCs w:val="18"/>
                        <w:lang w:val="fr-FR"/>
                      </w:rPr>
                      <w:t>(0344) 64 90 99</w:t>
                    </w:r>
                    <w:r w:rsidR="00F61AB3" w:rsidRPr="00F61AB3">
                      <w:rPr>
                        <w:rFonts w:asciiTheme="minorHAnsi" w:hAnsiTheme="minorHAnsi"/>
                        <w:sz w:val="18"/>
                        <w:szCs w:val="18"/>
                        <w:lang w:val="fr-FR"/>
                      </w:rPr>
                      <w:br/>
                    </w:r>
                    <w:r w:rsidR="00DC58DD" w:rsidRPr="0040335A">
                      <w:rPr>
                        <w:rFonts w:asciiTheme="minorHAnsi" w:hAnsiTheme="minorHAnsi"/>
                        <w:b/>
                        <w:sz w:val="18"/>
                        <w:szCs w:val="18"/>
                      </w:rPr>
                      <w:tab/>
                    </w:r>
                    <w:r w:rsidR="00DC58DD" w:rsidRPr="0040335A">
                      <w:rPr>
                        <w:rFonts w:asciiTheme="minorHAnsi" w:hAnsiTheme="minorHAnsi"/>
                        <w:b/>
                        <w:sz w:val="18"/>
                        <w:szCs w:val="18"/>
                      </w:rPr>
                      <w:tab/>
                      <w:t xml:space="preserve">E </w:t>
                    </w:r>
                    <w:r w:rsidR="00DC58DD" w:rsidRPr="0040335A">
                      <w:rPr>
                        <w:rFonts w:asciiTheme="minorHAnsi" w:hAnsiTheme="minorHAnsi"/>
                        <w:sz w:val="18"/>
                        <w:szCs w:val="18"/>
                      </w:rPr>
                      <w:t xml:space="preserve">info@wsrl.nl </w:t>
                    </w:r>
                    <w:r w:rsidR="00DC58DD" w:rsidRPr="0040335A">
                      <w:rPr>
                        <w:rFonts w:asciiTheme="minorHAnsi" w:hAnsiTheme="minorHAnsi"/>
                        <w:sz w:val="18"/>
                        <w:szCs w:val="18"/>
                      </w:rPr>
                      <w:tab/>
                    </w:r>
                    <w:r w:rsidR="00DC58DD" w:rsidRPr="0040335A">
                      <w:rPr>
                        <w:rFonts w:asciiTheme="minorHAnsi" w:hAnsiTheme="minorHAnsi"/>
                        <w:b/>
                        <w:sz w:val="18"/>
                        <w:szCs w:val="18"/>
                      </w:rPr>
                      <w:t xml:space="preserve">I </w:t>
                    </w:r>
                    <w:hyperlink r:id="rId2" w:history="1">
                      <w:r w:rsidR="00F61AB3" w:rsidRPr="0040335A">
                        <w:rPr>
                          <w:rStyle w:val="Hyperlink"/>
                          <w:rFonts w:asciiTheme="minorHAnsi" w:hAnsiTheme="minorHAnsi"/>
                          <w:color w:val="auto"/>
                          <w:sz w:val="18"/>
                          <w:szCs w:val="18"/>
                          <w:u w:val="none"/>
                        </w:rPr>
                        <w:t>www.waterschaprivierenland.nl</w:t>
                      </w:r>
                    </w:hyperlink>
                    <w:r w:rsidR="00F61AB3" w:rsidRPr="0040335A">
                      <w:rPr>
                        <w:rFonts w:asciiTheme="minorHAnsi" w:hAnsiTheme="minorHAnsi"/>
                        <w:sz w:val="18"/>
                        <w:szCs w:val="18"/>
                      </w:rPr>
                      <w:br/>
                    </w:r>
                    <w:r w:rsidR="00DC58DD" w:rsidRPr="0040335A">
                      <w:rPr>
                        <w:rFonts w:asciiTheme="minorHAnsi" w:hAnsiTheme="minorHAnsi"/>
                        <w:b/>
                        <w:sz w:val="18"/>
                        <w:szCs w:val="18"/>
                      </w:rPr>
                      <w:tab/>
                      <w:t>Bank</w:t>
                    </w:r>
                    <w:r w:rsidR="00DC58DD" w:rsidRPr="0040335A">
                      <w:rPr>
                        <w:rFonts w:asciiTheme="minorHAnsi" w:hAnsiTheme="minorHAnsi"/>
                        <w:b/>
                        <w:sz w:val="18"/>
                        <w:szCs w:val="18"/>
                      </w:rPr>
                      <w:tab/>
                    </w:r>
                    <w:r w:rsidR="00DC58DD" w:rsidRPr="0040335A">
                      <w:rPr>
                        <w:rFonts w:asciiTheme="minorHAnsi" w:hAnsiTheme="minorHAnsi"/>
                        <w:sz w:val="18"/>
                        <w:szCs w:val="18"/>
                      </w:rPr>
                      <w:t>IBAN NL93</w:t>
                    </w:r>
                    <w:r w:rsidR="00062725" w:rsidRPr="0040335A">
                      <w:rPr>
                        <w:rFonts w:asciiTheme="minorHAnsi" w:hAnsiTheme="minorHAnsi"/>
                        <w:sz w:val="18"/>
                        <w:szCs w:val="18"/>
                      </w:rPr>
                      <w:t xml:space="preserve"> </w:t>
                    </w:r>
                    <w:r w:rsidR="00DC58DD" w:rsidRPr="0040335A">
                      <w:rPr>
                        <w:rFonts w:asciiTheme="minorHAnsi" w:hAnsiTheme="minorHAnsi"/>
                        <w:sz w:val="18"/>
                        <w:szCs w:val="18"/>
                      </w:rPr>
                      <w:t>NWAB</w:t>
                    </w:r>
                    <w:r w:rsidR="00062725" w:rsidRPr="0040335A">
                      <w:rPr>
                        <w:rFonts w:asciiTheme="minorHAnsi" w:hAnsiTheme="minorHAnsi"/>
                        <w:sz w:val="18"/>
                        <w:szCs w:val="18"/>
                      </w:rPr>
                      <w:t xml:space="preserve"> </w:t>
                    </w:r>
                    <w:r w:rsidR="00DC58DD" w:rsidRPr="0040335A">
                      <w:rPr>
                        <w:rFonts w:asciiTheme="minorHAnsi" w:hAnsiTheme="minorHAnsi"/>
                        <w:sz w:val="18"/>
                        <w:szCs w:val="18"/>
                      </w:rPr>
                      <w:t>0636</w:t>
                    </w:r>
                    <w:r w:rsidR="00062725" w:rsidRPr="0040335A">
                      <w:rPr>
                        <w:rFonts w:asciiTheme="minorHAnsi" w:hAnsiTheme="minorHAnsi"/>
                        <w:sz w:val="18"/>
                        <w:szCs w:val="18"/>
                      </w:rPr>
                      <w:t xml:space="preserve"> </w:t>
                    </w:r>
                    <w:r w:rsidR="00DC58DD" w:rsidRPr="0040335A">
                      <w:rPr>
                        <w:rFonts w:asciiTheme="minorHAnsi" w:hAnsiTheme="minorHAnsi"/>
                        <w:sz w:val="18"/>
                        <w:szCs w:val="18"/>
                      </w:rPr>
                      <w:t>7572</w:t>
                    </w:r>
                    <w:r w:rsidR="00062725" w:rsidRPr="0040335A">
                      <w:rPr>
                        <w:rFonts w:asciiTheme="minorHAnsi" w:hAnsiTheme="minorHAnsi"/>
                        <w:sz w:val="18"/>
                        <w:szCs w:val="18"/>
                      </w:rPr>
                      <w:t xml:space="preserve"> </w:t>
                    </w:r>
                    <w:r w:rsidR="00DC58DD" w:rsidRPr="0040335A">
                      <w:rPr>
                        <w:rFonts w:asciiTheme="minorHAnsi" w:hAnsiTheme="minorHAnsi"/>
                        <w:sz w:val="18"/>
                        <w:szCs w:val="18"/>
                      </w:rPr>
                      <w:t>69</w:t>
                    </w:r>
                    <w:r w:rsidR="00DC58DD" w:rsidRPr="0040335A">
                      <w:rPr>
                        <w:rFonts w:asciiTheme="minorHAnsi" w:hAnsiTheme="minorHAnsi"/>
                        <w:sz w:val="18"/>
                        <w:szCs w:val="18"/>
                      </w:rPr>
                      <w:br/>
                    </w:r>
                    <w:r w:rsidR="00DC58DD" w:rsidRPr="0040335A">
                      <w:rPr>
                        <w:rFonts w:asciiTheme="minorHAnsi" w:hAnsiTheme="minorHAnsi"/>
                        <w:sz w:val="18"/>
                        <w:szCs w:val="18"/>
                      </w:rPr>
                      <w:tab/>
                    </w:r>
                    <w:r w:rsidR="00DC58DD" w:rsidRPr="0040335A">
                      <w:rPr>
                        <w:rFonts w:asciiTheme="minorHAnsi" w:hAnsiTheme="minorHAnsi"/>
                        <w:sz w:val="18"/>
                        <w:szCs w:val="18"/>
                      </w:rPr>
                      <w:tab/>
                      <w:t>BIC NWABNL2G</w:t>
                    </w:r>
                  </w:p>
                  <w:p w14:paraId="2F789305" w14:textId="77777777" w:rsidR="00DC58DD" w:rsidRPr="0040335A" w:rsidRDefault="00DC58DD" w:rsidP="00DC5039">
                    <w:pPr>
                      <w:tabs>
                        <w:tab w:val="left" w:pos="-2880"/>
                        <w:tab w:val="right" w:pos="-70"/>
                        <w:tab w:val="right" w:pos="994"/>
                        <w:tab w:val="left" w:pos="1078"/>
                      </w:tabs>
                      <w:spacing w:line="220" w:lineRule="exact"/>
                      <w:rPr>
                        <w:rFonts w:asciiTheme="minorHAnsi" w:hAnsiTheme="minorHAnsi"/>
                        <w:sz w:val="18"/>
                        <w:szCs w:val="18"/>
                      </w:rPr>
                    </w:pPr>
                  </w:p>
                  <w:p w14:paraId="3FACFA4A" w14:textId="77777777" w:rsidR="00DB3BDF" w:rsidRPr="0040335A" w:rsidRDefault="00DB3BDF">
                    <w:pPr>
                      <w:tabs>
                        <w:tab w:val="left" w:pos="540"/>
                        <w:tab w:val="right" w:pos="994"/>
                        <w:tab w:val="left" w:pos="1078"/>
                      </w:tabs>
                      <w:rPr>
                        <w:rFonts w:asciiTheme="minorHAnsi" w:hAnsiTheme="minorHAnsi"/>
                        <w:sz w:val="18"/>
                        <w:szCs w:val="18"/>
                      </w:rPr>
                    </w:pPr>
                  </w:p>
                </w:txbxContent>
              </v:textbox>
            </v:shape>
          </w:pict>
        </mc:Fallback>
      </mc:AlternateContent>
    </w:r>
    <w:r w:rsidR="00501E95">
      <w:rPr>
        <w:noProof/>
        <w:sz w:val="14"/>
      </w:rPr>
      <w:drawing>
        <wp:inline distT="0" distB="0" distL="0" distR="0" wp14:anchorId="68D99A4F" wp14:editId="7F01C0E1">
          <wp:extent cx="2005965" cy="1078865"/>
          <wp:effectExtent l="0" t="0" r="0" b="698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05965" cy="107886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465"/>
    <w:rsid w:val="000115AA"/>
    <w:rsid w:val="00016ADF"/>
    <w:rsid w:val="00022474"/>
    <w:rsid w:val="000601DD"/>
    <w:rsid w:val="00062725"/>
    <w:rsid w:val="00067AF8"/>
    <w:rsid w:val="00087DB4"/>
    <w:rsid w:val="0009085A"/>
    <w:rsid w:val="00096D5D"/>
    <w:rsid w:val="000A62D7"/>
    <w:rsid w:val="000B2209"/>
    <w:rsid w:val="000C3FDF"/>
    <w:rsid w:val="000D359A"/>
    <w:rsid w:val="000E03D2"/>
    <w:rsid w:val="000F1E36"/>
    <w:rsid w:val="000F4AD3"/>
    <w:rsid w:val="000F61DB"/>
    <w:rsid w:val="001020F8"/>
    <w:rsid w:val="001205FA"/>
    <w:rsid w:val="001212BA"/>
    <w:rsid w:val="0013096F"/>
    <w:rsid w:val="001438D5"/>
    <w:rsid w:val="00145656"/>
    <w:rsid w:val="00173027"/>
    <w:rsid w:val="00174D06"/>
    <w:rsid w:val="001A4EC7"/>
    <w:rsid w:val="001B16A3"/>
    <w:rsid w:val="001D1D26"/>
    <w:rsid w:val="001D1D61"/>
    <w:rsid w:val="001E054D"/>
    <w:rsid w:val="001F65DC"/>
    <w:rsid w:val="00205F18"/>
    <w:rsid w:val="00211DD4"/>
    <w:rsid w:val="00232FE4"/>
    <w:rsid w:val="00236869"/>
    <w:rsid w:val="00266646"/>
    <w:rsid w:val="00266DA0"/>
    <w:rsid w:val="00272909"/>
    <w:rsid w:val="00286561"/>
    <w:rsid w:val="00297C74"/>
    <w:rsid w:val="002A21D8"/>
    <w:rsid w:val="002A4A9E"/>
    <w:rsid w:val="002B0F87"/>
    <w:rsid w:val="002B2E17"/>
    <w:rsid w:val="002B4E21"/>
    <w:rsid w:val="002B79CF"/>
    <w:rsid w:val="002D4049"/>
    <w:rsid w:val="002F1DCD"/>
    <w:rsid w:val="002F337D"/>
    <w:rsid w:val="003138E6"/>
    <w:rsid w:val="00322E97"/>
    <w:rsid w:val="0033220F"/>
    <w:rsid w:val="00354C6F"/>
    <w:rsid w:val="003569D4"/>
    <w:rsid w:val="00363AE1"/>
    <w:rsid w:val="003D2930"/>
    <w:rsid w:val="0040335A"/>
    <w:rsid w:val="00417715"/>
    <w:rsid w:val="0043226B"/>
    <w:rsid w:val="00432FB9"/>
    <w:rsid w:val="00475237"/>
    <w:rsid w:val="00477168"/>
    <w:rsid w:val="004B4F7F"/>
    <w:rsid w:val="004D693A"/>
    <w:rsid w:val="004E08C4"/>
    <w:rsid w:val="004E62AC"/>
    <w:rsid w:val="004F7409"/>
    <w:rsid w:val="00501395"/>
    <w:rsid w:val="00501E95"/>
    <w:rsid w:val="00511E5C"/>
    <w:rsid w:val="00540610"/>
    <w:rsid w:val="00544C1E"/>
    <w:rsid w:val="0056312B"/>
    <w:rsid w:val="00563E3E"/>
    <w:rsid w:val="005711E5"/>
    <w:rsid w:val="0058264F"/>
    <w:rsid w:val="00594C16"/>
    <w:rsid w:val="0059744F"/>
    <w:rsid w:val="005A31F5"/>
    <w:rsid w:val="005A3CA5"/>
    <w:rsid w:val="005B1BC9"/>
    <w:rsid w:val="005B3B37"/>
    <w:rsid w:val="005B4EBA"/>
    <w:rsid w:val="005C1A82"/>
    <w:rsid w:val="005C573C"/>
    <w:rsid w:val="005D53DC"/>
    <w:rsid w:val="005D70CB"/>
    <w:rsid w:val="005E72B9"/>
    <w:rsid w:val="0062160F"/>
    <w:rsid w:val="006375ED"/>
    <w:rsid w:val="006579AA"/>
    <w:rsid w:val="006629AC"/>
    <w:rsid w:val="006654FA"/>
    <w:rsid w:val="006843C5"/>
    <w:rsid w:val="0069139B"/>
    <w:rsid w:val="00693602"/>
    <w:rsid w:val="006B532D"/>
    <w:rsid w:val="006C11DC"/>
    <w:rsid w:val="006D397E"/>
    <w:rsid w:val="006D3FEB"/>
    <w:rsid w:val="006F11D7"/>
    <w:rsid w:val="0070060A"/>
    <w:rsid w:val="00710081"/>
    <w:rsid w:val="00731F6B"/>
    <w:rsid w:val="0074491F"/>
    <w:rsid w:val="00745F44"/>
    <w:rsid w:val="00757F50"/>
    <w:rsid w:val="00783218"/>
    <w:rsid w:val="007A2E0B"/>
    <w:rsid w:val="007B742B"/>
    <w:rsid w:val="007C488D"/>
    <w:rsid w:val="007C6542"/>
    <w:rsid w:val="007D4962"/>
    <w:rsid w:val="007F1202"/>
    <w:rsid w:val="007F35FF"/>
    <w:rsid w:val="007F7F47"/>
    <w:rsid w:val="008051C7"/>
    <w:rsid w:val="008065AD"/>
    <w:rsid w:val="0081461A"/>
    <w:rsid w:val="008161D8"/>
    <w:rsid w:val="008361DC"/>
    <w:rsid w:val="00846AFA"/>
    <w:rsid w:val="008518D6"/>
    <w:rsid w:val="0087209F"/>
    <w:rsid w:val="00872264"/>
    <w:rsid w:val="0088626B"/>
    <w:rsid w:val="008A62FE"/>
    <w:rsid w:val="008E1031"/>
    <w:rsid w:val="008F3889"/>
    <w:rsid w:val="009224D8"/>
    <w:rsid w:val="00924E99"/>
    <w:rsid w:val="009311AA"/>
    <w:rsid w:val="00943BEB"/>
    <w:rsid w:val="009A113A"/>
    <w:rsid w:val="009A6C1A"/>
    <w:rsid w:val="009C562C"/>
    <w:rsid w:val="009C58F8"/>
    <w:rsid w:val="009C6538"/>
    <w:rsid w:val="00A037DC"/>
    <w:rsid w:val="00A179BA"/>
    <w:rsid w:val="00A249C4"/>
    <w:rsid w:val="00A24D6C"/>
    <w:rsid w:val="00A34BA4"/>
    <w:rsid w:val="00A42465"/>
    <w:rsid w:val="00A82F03"/>
    <w:rsid w:val="00A861DA"/>
    <w:rsid w:val="00A866C2"/>
    <w:rsid w:val="00A87421"/>
    <w:rsid w:val="00A87CB9"/>
    <w:rsid w:val="00A96C93"/>
    <w:rsid w:val="00AA59C0"/>
    <w:rsid w:val="00AB5653"/>
    <w:rsid w:val="00AC695A"/>
    <w:rsid w:val="00AD6CC3"/>
    <w:rsid w:val="00B06096"/>
    <w:rsid w:val="00B14BAC"/>
    <w:rsid w:val="00B23AE2"/>
    <w:rsid w:val="00B31EB3"/>
    <w:rsid w:val="00B4143B"/>
    <w:rsid w:val="00B50D1D"/>
    <w:rsid w:val="00B611D9"/>
    <w:rsid w:val="00B81D7B"/>
    <w:rsid w:val="00B84A38"/>
    <w:rsid w:val="00B85D73"/>
    <w:rsid w:val="00BA1627"/>
    <w:rsid w:val="00BA62D4"/>
    <w:rsid w:val="00BB79A1"/>
    <w:rsid w:val="00BC5B9E"/>
    <w:rsid w:val="00BC5CFD"/>
    <w:rsid w:val="00BC664A"/>
    <w:rsid w:val="00BE0F1F"/>
    <w:rsid w:val="00BF329C"/>
    <w:rsid w:val="00C01405"/>
    <w:rsid w:val="00C22034"/>
    <w:rsid w:val="00C30834"/>
    <w:rsid w:val="00C3307E"/>
    <w:rsid w:val="00C3457F"/>
    <w:rsid w:val="00C364AE"/>
    <w:rsid w:val="00C457D8"/>
    <w:rsid w:val="00C53E5D"/>
    <w:rsid w:val="00C54C4B"/>
    <w:rsid w:val="00C63C7C"/>
    <w:rsid w:val="00CA4161"/>
    <w:rsid w:val="00CC11A9"/>
    <w:rsid w:val="00CC283D"/>
    <w:rsid w:val="00CC6AFB"/>
    <w:rsid w:val="00CD7FCC"/>
    <w:rsid w:val="00CE0DA4"/>
    <w:rsid w:val="00D130BB"/>
    <w:rsid w:val="00D43DA5"/>
    <w:rsid w:val="00D45D02"/>
    <w:rsid w:val="00D54D1C"/>
    <w:rsid w:val="00D748DB"/>
    <w:rsid w:val="00D95F1B"/>
    <w:rsid w:val="00DB3BDF"/>
    <w:rsid w:val="00DC5039"/>
    <w:rsid w:val="00DC58DD"/>
    <w:rsid w:val="00DD0DE7"/>
    <w:rsid w:val="00DD21A1"/>
    <w:rsid w:val="00DE5597"/>
    <w:rsid w:val="00DE5A00"/>
    <w:rsid w:val="00E07746"/>
    <w:rsid w:val="00E07EF6"/>
    <w:rsid w:val="00E24279"/>
    <w:rsid w:val="00E30F08"/>
    <w:rsid w:val="00E35BCF"/>
    <w:rsid w:val="00E53E1C"/>
    <w:rsid w:val="00E60193"/>
    <w:rsid w:val="00E77814"/>
    <w:rsid w:val="00E96294"/>
    <w:rsid w:val="00F02639"/>
    <w:rsid w:val="00F124BE"/>
    <w:rsid w:val="00F27CA9"/>
    <w:rsid w:val="00F61AB3"/>
    <w:rsid w:val="00F715E3"/>
    <w:rsid w:val="00F85C96"/>
    <w:rsid w:val="00FA2940"/>
    <w:rsid w:val="00FA3CB4"/>
    <w:rsid w:val="00FC3008"/>
    <w:rsid w:val="00FD59F4"/>
    <w:rsid w:val="48518D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D33990"/>
  <w15:docId w15:val="{113C9164-2767-4A4F-97EC-9C33B67C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napToGrid w:val="0"/>
        <w:sz w:val="22"/>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BB79A1"/>
    <w:rPr>
      <w:rFonts w:ascii="Arial" w:hAnsi="Arial" w:cs="Arial"/>
      <w:sz w:val="16"/>
      <w:szCs w:val="16"/>
    </w:rPr>
  </w:style>
  <w:style w:type="character" w:customStyle="1" w:styleId="BallontekstChar">
    <w:name w:val="Ballontekst Char"/>
    <w:basedOn w:val="Standaardalinea-lettertype"/>
    <w:link w:val="Ballontekst"/>
    <w:rsid w:val="00BB79A1"/>
    <w:rPr>
      <w:rFonts w:ascii="Arial" w:hAnsi="Arial" w:cs="Arial"/>
      <w:snapToGrid/>
      <w:sz w:val="16"/>
      <w:szCs w:val="16"/>
    </w:rPr>
  </w:style>
  <w:style w:type="character" w:styleId="Tekstvantijdelijkeaanduiding">
    <w:name w:val="Placeholder Text"/>
    <w:basedOn w:val="Standaardalinea-lettertype"/>
    <w:uiPriority w:val="99"/>
    <w:semiHidden/>
    <w:rsid w:val="00FA3CB4"/>
    <w:rPr>
      <w:color w:val="808080"/>
    </w:rPr>
  </w:style>
  <w:style w:type="character" w:styleId="Hyperlink">
    <w:name w:val="Hyperlink"/>
    <w:basedOn w:val="Standaardalinea-lettertype"/>
    <w:rsid w:val="00F61A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58955">
      <w:bodyDiv w:val="1"/>
      <w:marLeft w:val="0"/>
      <w:marRight w:val="0"/>
      <w:marTop w:val="0"/>
      <w:marBottom w:val="0"/>
      <w:divBdr>
        <w:top w:val="none" w:sz="0" w:space="0" w:color="auto"/>
        <w:left w:val="none" w:sz="0" w:space="0" w:color="auto"/>
        <w:bottom w:val="none" w:sz="0" w:space="0" w:color="auto"/>
        <w:right w:val="none" w:sz="0" w:space="0" w:color="auto"/>
      </w:divBdr>
    </w:div>
    <w:div w:id="272445335">
      <w:bodyDiv w:val="1"/>
      <w:marLeft w:val="0"/>
      <w:marRight w:val="0"/>
      <w:marTop w:val="0"/>
      <w:marBottom w:val="0"/>
      <w:divBdr>
        <w:top w:val="none" w:sz="0" w:space="0" w:color="auto"/>
        <w:left w:val="none" w:sz="0" w:space="0" w:color="auto"/>
        <w:bottom w:val="none" w:sz="0" w:space="0" w:color="auto"/>
        <w:right w:val="none" w:sz="0" w:space="0" w:color="auto"/>
      </w:divBdr>
      <w:divsChild>
        <w:div w:id="1514682029">
          <w:marLeft w:val="0"/>
          <w:marRight w:val="0"/>
          <w:marTop w:val="0"/>
          <w:marBottom w:val="0"/>
          <w:divBdr>
            <w:top w:val="none" w:sz="0" w:space="0" w:color="auto"/>
            <w:left w:val="none" w:sz="0" w:space="0" w:color="auto"/>
            <w:bottom w:val="none" w:sz="0" w:space="0" w:color="auto"/>
            <w:right w:val="none" w:sz="0" w:space="0" w:color="auto"/>
          </w:divBdr>
        </w:div>
      </w:divsChild>
    </w:div>
    <w:div w:id="292058082">
      <w:bodyDiv w:val="1"/>
      <w:marLeft w:val="0"/>
      <w:marRight w:val="0"/>
      <w:marTop w:val="0"/>
      <w:marBottom w:val="0"/>
      <w:divBdr>
        <w:top w:val="none" w:sz="0" w:space="0" w:color="auto"/>
        <w:left w:val="none" w:sz="0" w:space="0" w:color="auto"/>
        <w:bottom w:val="none" w:sz="0" w:space="0" w:color="auto"/>
        <w:right w:val="none" w:sz="0" w:space="0" w:color="auto"/>
      </w:divBdr>
      <w:divsChild>
        <w:div w:id="677344938">
          <w:marLeft w:val="0"/>
          <w:marRight w:val="0"/>
          <w:marTop w:val="0"/>
          <w:marBottom w:val="0"/>
          <w:divBdr>
            <w:top w:val="none" w:sz="0" w:space="0" w:color="auto"/>
            <w:left w:val="none" w:sz="0" w:space="0" w:color="auto"/>
            <w:bottom w:val="none" w:sz="0" w:space="0" w:color="auto"/>
            <w:right w:val="none" w:sz="0" w:space="0" w:color="auto"/>
          </w:divBdr>
          <w:divsChild>
            <w:div w:id="464394756">
              <w:marLeft w:val="0"/>
              <w:marRight w:val="0"/>
              <w:marTop w:val="146"/>
              <w:marBottom w:val="0"/>
              <w:divBdr>
                <w:top w:val="none" w:sz="0" w:space="0" w:color="auto"/>
                <w:left w:val="none" w:sz="0" w:space="0" w:color="auto"/>
                <w:bottom w:val="none" w:sz="0" w:space="0" w:color="auto"/>
                <w:right w:val="none" w:sz="0" w:space="0" w:color="auto"/>
              </w:divBdr>
              <w:divsChild>
                <w:div w:id="1217664369">
                  <w:marLeft w:val="0"/>
                  <w:marRight w:val="0"/>
                  <w:marTop w:val="0"/>
                  <w:marBottom w:val="18"/>
                  <w:divBdr>
                    <w:top w:val="none" w:sz="0" w:space="0" w:color="auto"/>
                    <w:left w:val="none" w:sz="0" w:space="0" w:color="auto"/>
                    <w:bottom w:val="none" w:sz="0" w:space="0" w:color="auto"/>
                    <w:right w:val="none" w:sz="0" w:space="0" w:color="auto"/>
                  </w:divBdr>
                  <w:divsChild>
                    <w:div w:id="1487360671">
                      <w:marLeft w:val="0"/>
                      <w:marRight w:val="0"/>
                      <w:marTop w:val="0"/>
                      <w:marBottom w:val="0"/>
                      <w:divBdr>
                        <w:top w:val="none" w:sz="0" w:space="0" w:color="auto"/>
                        <w:left w:val="none" w:sz="0" w:space="0" w:color="auto"/>
                        <w:bottom w:val="none" w:sz="0" w:space="0" w:color="auto"/>
                        <w:right w:val="none" w:sz="0" w:space="0" w:color="auto"/>
                      </w:divBdr>
                      <w:divsChild>
                        <w:div w:id="1057893855">
                          <w:marLeft w:val="0"/>
                          <w:marRight w:val="0"/>
                          <w:marTop w:val="0"/>
                          <w:marBottom w:val="0"/>
                          <w:divBdr>
                            <w:top w:val="none" w:sz="0" w:space="0" w:color="auto"/>
                            <w:left w:val="none" w:sz="0" w:space="0" w:color="auto"/>
                            <w:bottom w:val="none" w:sz="0" w:space="0" w:color="auto"/>
                            <w:right w:val="none" w:sz="0" w:space="0" w:color="auto"/>
                          </w:divBdr>
                          <w:divsChild>
                            <w:div w:id="181667335">
                              <w:marLeft w:val="0"/>
                              <w:marRight w:val="0"/>
                              <w:marTop w:val="0"/>
                              <w:marBottom w:val="0"/>
                              <w:divBdr>
                                <w:top w:val="none" w:sz="0" w:space="0" w:color="auto"/>
                                <w:left w:val="none" w:sz="0" w:space="0" w:color="auto"/>
                                <w:bottom w:val="none" w:sz="0" w:space="0" w:color="auto"/>
                                <w:right w:val="none" w:sz="0" w:space="0" w:color="auto"/>
                              </w:divBdr>
                            </w:div>
                            <w:div w:id="1108542497">
                              <w:marLeft w:val="0"/>
                              <w:marRight w:val="146"/>
                              <w:marTop w:val="0"/>
                              <w:marBottom w:val="0"/>
                              <w:divBdr>
                                <w:top w:val="none" w:sz="0" w:space="0" w:color="auto"/>
                                <w:left w:val="none" w:sz="0" w:space="0" w:color="auto"/>
                                <w:bottom w:val="none" w:sz="0" w:space="0" w:color="auto"/>
                                <w:right w:val="none" w:sz="0" w:space="0" w:color="auto"/>
                              </w:divBdr>
                              <w:divsChild>
                                <w:div w:id="1654021528">
                                  <w:marLeft w:val="0"/>
                                  <w:marRight w:val="0"/>
                                  <w:marTop w:val="0"/>
                                  <w:marBottom w:val="0"/>
                                  <w:divBdr>
                                    <w:top w:val="none" w:sz="0" w:space="0" w:color="auto"/>
                                    <w:left w:val="none" w:sz="0" w:space="0" w:color="auto"/>
                                    <w:bottom w:val="none" w:sz="0" w:space="0" w:color="auto"/>
                                    <w:right w:val="none" w:sz="0" w:space="0" w:color="auto"/>
                                  </w:divBdr>
                                </w:div>
                              </w:divsChild>
                            </w:div>
                            <w:div w:id="1764296214">
                              <w:marLeft w:val="0"/>
                              <w:marRight w:val="0"/>
                              <w:marTop w:val="0"/>
                              <w:marBottom w:val="0"/>
                              <w:divBdr>
                                <w:top w:val="none" w:sz="0" w:space="0" w:color="auto"/>
                                <w:left w:val="none" w:sz="0" w:space="0" w:color="auto"/>
                                <w:bottom w:val="none" w:sz="0" w:space="0" w:color="auto"/>
                                <w:right w:val="none" w:sz="0" w:space="0" w:color="auto"/>
                              </w:divBdr>
                              <w:divsChild>
                                <w:div w:id="192645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klimaatadaptatienederland.nl/kennisdossiers/landbouw/impulsregeling-daw"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waterschaprivierenland.nl" TargetMode="External"/><Relationship Id="rId1" Type="http://schemas.openxmlformats.org/officeDocument/2006/relationships/hyperlink" Target="http://www.waterschaprivierenland.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wsrlnl.sharepoint.com/sites/WSRL-M365-Assets/Office%20Sjablonen/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AA43646BFE1E409FCA77319701B419" ma:contentTypeVersion="4" ma:contentTypeDescription="Create a new document." ma:contentTypeScope="" ma:versionID="b12f96b5e04e2e470da2d0b979d43424">
  <xsd:schema xmlns:xsd="http://www.w3.org/2001/XMLSchema" xmlns:xs="http://www.w3.org/2001/XMLSchema" xmlns:p="http://schemas.microsoft.com/office/2006/metadata/properties" xmlns:ns2="d94502ba-dd34-4971-be7e-3fc1dcc3a841" targetNamespace="http://schemas.microsoft.com/office/2006/metadata/properties" ma:root="true" ma:fieldsID="a6c586de380e896700231e07fbb3371c" ns2:_="">
    <xsd:import namespace="d94502ba-dd34-4971-be7e-3fc1dcc3a8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502ba-dd34-4971-be7e-3fc1dcc3a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0A848C-D3F7-49D8-9B7F-75963692C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502ba-dd34-4971-be7e-3fc1dcc3a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FC668B-F0C3-498B-8FF0-15350F965901}">
  <ds:schemaRefs>
    <ds:schemaRef ds:uri="http://schemas.openxmlformats.org/officeDocument/2006/bibliography"/>
  </ds:schemaRefs>
</ds:datastoreItem>
</file>

<file path=customXml/itemProps3.xml><?xml version="1.0" encoding="utf-8"?>
<ds:datastoreItem xmlns:ds="http://schemas.openxmlformats.org/officeDocument/2006/customXml" ds:itemID="{E9E66ED3-66EA-4438-8584-45170DAB1C78}">
  <ds:schemaRefs>
    <ds:schemaRef ds:uri="http://schemas.microsoft.com/sharepoint/v3/contenttype/forms"/>
  </ds:schemaRefs>
</ds:datastoreItem>
</file>

<file path=customXml/itemProps4.xml><?xml version="1.0" encoding="utf-8"?>
<ds:datastoreItem xmlns:ds="http://schemas.openxmlformats.org/officeDocument/2006/customXml" ds:itemID="{07ED1E7B-D0DA-493F-9FFE-869531F0B8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Brief</Template>
  <TotalTime>0</TotalTime>
  <Pages>3</Pages>
  <Words>769</Words>
  <Characters>4992</Characters>
  <Application>Microsoft Office Word</Application>
  <DocSecurity>0</DocSecurity>
  <Lines>41</Lines>
  <Paragraphs>11</Paragraphs>
  <ScaleCrop>false</ScaleCrop>
  <Company>Waterschap Rivierenland</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WSRL</dc:title>
  <dc:creator>Koeveringe, Jil van</dc:creator>
  <cp:lastModifiedBy>Koeveringe, Jil van</cp:lastModifiedBy>
  <cp:revision>3</cp:revision>
  <cp:lastPrinted>2005-04-26T08:17:00Z</cp:lastPrinted>
  <dcterms:created xsi:type="dcterms:W3CDTF">2025-02-05T19:42:00Z</dcterms:created>
  <dcterms:modified xsi:type="dcterms:W3CDTF">2025-02-06T12:09:00Z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tienummer">
    <vt:lpwstr/>
  </property>
  <property fmtid="{D5CDD505-2E9C-101B-9397-08002B2CF9AE}" pid="3" name="ContentTypeId">
    <vt:lpwstr>0x010100CBAA43646BFE1E409FCA77319701B419</vt:lpwstr>
  </property>
  <property fmtid="{D5CDD505-2E9C-101B-9397-08002B2CF9AE}" pid="4" name="_dlc_DocIdItemGuid">
    <vt:lpwstr>6b72f136-3995-4d2e-98ae-f13bcc1d0098</vt:lpwstr>
  </property>
  <property fmtid="{D5CDD505-2E9C-101B-9397-08002B2CF9AE}" pid="5" name="WSRL_Archiefvormer">
    <vt:i4>1</vt:i4>
  </property>
  <property fmtid="{D5CDD505-2E9C-101B-9397-08002B2CF9AE}" pid="6" name="WSRL_Documentstatus">
    <vt:i4>2</vt:i4>
  </property>
</Properties>
</file>